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A8" w:rsidRDefault="001A28A8" w:rsidP="00CB4498">
      <w:pPr>
        <w:spacing w:after="0" w:line="240" w:lineRule="auto"/>
        <w:jc w:val="center"/>
        <w:rPr>
          <w:rFonts w:ascii="Times New Roman" w:hAnsi="Times New Roman"/>
          <w:b/>
          <w:bCs/>
          <w:sz w:val="28"/>
          <w:szCs w:val="28"/>
        </w:rPr>
      </w:pP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b/>
          <w:bCs/>
          <w:sz w:val="28"/>
          <w:szCs w:val="28"/>
        </w:rPr>
        <w:t>1. Общие положения</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1.1. </w:t>
      </w:r>
      <w:r w:rsidR="0039539B">
        <w:rPr>
          <w:rFonts w:ascii="Times New Roman" w:hAnsi="Times New Roman"/>
          <w:sz w:val="28"/>
          <w:szCs w:val="28"/>
        </w:rPr>
        <w:t>Индивидуальный предприниматель Кроткова Е.С.</w:t>
      </w:r>
      <w:r w:rsidRPr="006D0468">
        <w:rPr>
          <w:rFonts w:ascii="Times New Roman" w:hAnsi="Times New Roman"/>
          <w:sz w:val="28"/>
          <w:szCs w:val="28"/>
        </w:rPr>
        <w:t xml:space="preserve"> обеспечивает  открытость и доступность информации о своей деятельности в соответствии с законодательством РФ (Далее по тексту </w:t>
      </w:r>
      <w:r w:rsidR="001A28A8">
        <w:rPr>
          <w:rFonts w:ascii="Times New Roman" w:hAnsi="Times New Roman"/>
          <w:sz w:val="28"/>
          <w:szCs w:val="28"/>
        </w:rPr>
        <w:t>Учреждение</w:t>
      </w:r>
      <w:r w:rsidRPr="006D0468">
        <w:rPr>
          <w:rFonts w:ascii="Times New Roman" w:hAnsi="Times New Roman"/>
          <w:sz w:val="28"/>
          <w:szCs w:val="28"/>
        </w:rPr>
        <w:t>).</w:t>
      </w:r>
    </w:p>
    <w:p w:rsidR="00CB4498" w:rsidRPr="006D0468" w:rsidRDefault="00CB4498" w:rsidP="0039539B">
      <w:pPr>
        <w:pStyle w:val="a3"/>
        <w:spacing w:before="0" w:after="0" w:line="276" w:lineRule="auto"/>
        <w:rPr>
          <w:rFonts w:ascii="Times New Roman" w:hAnsi="Times New Roman"/>
          <w:sz w:val="28"/>
          <w:szCs w:val="28"/>
          <w:lang w:eastAsia="ru-RU"/>
        </w:rPr>
      </w:pPr>
      <w:r w:rsidRPr="006D0468">
        <w:rPr>
          <w:rFonts w:ascii="Times New Roman" w:hAnsi="Times New Roman"/>
          <w:sz w:val="28"/>
          <w:szCs w:val="28"/>
          <w:lang w:eastAsia="ru-RU"/>
        </w:rPr>
        <w:t xml:space="preserve">1.2. </w:t>
      </w:r>
      <w:proofErr w:type="gramStart"/>
      <w:r w:rsidRPr="006D0468">
        <w:rPr>
          <w:rFonts w:ascii="Times New Roman" w:hAnsi="Times New Roman"/>
          <w:sz w:val="28"/>
          <w:szCs w:val="28"/>
          <w:lang w:eastAsia="ru-RU"/>
        </w:rPr>
        <w:t xml:space="preserve">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некоммерческих организациях", Федерального закона от 03.11.2006 № 174-ФЗ "Об автономных учреждениях", постановления Правительства РФ от 10.07.2013 </w:t>
      </w:r>
      <w:hyperlink r:id="rId4" w:history="1">
        <w:r w:rsidRPr="006D0468">
          <w:rPr>
            <w:rFonts w:ascii="Times New Roman" w:hAnsi="Times New Roman"/>
            <w:sz w:val="28"/>
            <w:szCs w:val="28"/>
            <w:lang w:eastAsia="ru-RU"/>
          </w:rPr>
          <w:t>№ 582</w:t>
        </w:r>
      </w:hyperlink>
      <w:r w:rsidRPr="006D0468">
        <w:rPr>
          <w:rFonts w:ascii="Times New Roman" w:hAnsi="Times New Roman"/>
          <w:sz w:val="28"/>
          <w:szCs w:val="28"/>
          <w:lang w:eastAsia="ru-RU"/>
        </w:rPr>
        <w:t xml:space="preserve"> </w:t>
      </w:r>
      <w:r w:rsidRPr="006D0468">
        <w:rPr>
          <w:rFonts w:ascii="Times New Roman" w:hAnsi="Times New Roman"/>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6D0468">
        <w:rPr>
          <w:rFonts w:ascii="Times New Roman" w:hAnsi="Times New Roman"/>
          <w:b/>
          <w:bCs/>
          <w:kern w:val="36"/>
          <w:sz w:val="28"/>
          <w:szCs w:val="28"/>
          <w:lang w:eastAsia="ru-RU"/>
        </w:rPr>
        <w:t xml:space="preserve"> </w:t>
      </w:r>
      <w:r w:rsidRPr="006D0468">
        <w:rPr>
          <w:rFonts w:ascii="Times New Roman" w:hAnsi="Times New Roman"/>
          <w:sz w:val="28"/>
          <w:szCs w:val="28"/>
          <w:lang w:eastAsia="ru-RU"/>
        </w:rPr>
        <w:t>приказа</w:t>
      </w:r>
      <w:r w:rsidRPr="006D0468">
        <w:rPr>
          <w:rFonts w:ascii="Times New Roman" w:hAnsi="Times New Roman"/>
          <w:i/>
          <w:sz w:val="28"/>
          <w:szCs w:val="28"/>
          <w:lang w:eastAsia="ru-RU"/>
        </w:rPr>
        <w:t xml:space="preserve"> </w:t>
      </w:r>
      <w:proofErr w:type="spellStart"/>
      <w:r w:rsidRPr="006D0468">
        <w:rPr>
          <w:rFonts w:ascii="Times New Roman" w:hAnsi="Times New Roman"/>
          <w:sz w:val="28"/>
          <w:szCs w:val="28"/>
          <w:lang w:eastAsia="ru-RU"/>
        </w:rPr>
        <w:t>Минобрнауки</w:t>
      </w:r>
      <w:proofErr w:type="spellEnd"/>
      <w:r w:rsidRPr="006D0468">
        <w:rPr>
          <w:rFonts w:ascii="Times New Roman" w:hAnsi="Times New Roman"/>
          <w:sz w:val="28"/>
          <w:szCs w:val="28"/>
          <w:lang w:eastAsia="ru-RU"/>
        </w:rPr>
        <w:t xml:space="preserve"> России</w:t>
      </w:r>
      <w:proofErr w:type="gramEnd"/>
      <w:r w:rsidRPr="006D0468">
        <w:rPr>
          <w:rFonts w:ascii="Times New Roman" w:hAnsi="Times New Roman"/>
          <w:sz w:val="28"/>
          <w:szCs w:val="28"/>
          <w:lang w:eastAsia="ru-RU"/>
        </w:rPr>
        <w:t xml:space="preserve"> от 08.04.2014 № 293 </w:t>
      </w:r>
      <w:bookmarkStart w:id="0" w:name="30"/>
      <w:bookmarkEnd w:id="0"/>
      <w:r w:rsidRPr="006D0468">
        <w:rPr>
          <w:rFonts w:ascii="Times New Roman" w:hAnsi="Times New Roman"/>
          <w:sz w:val="28"/>
          <w:szCs w:val="28"/>
          <w:lang w:eastAsia="ru-RU"/>
        </w:rPr>
        <w:t xml:space="preserve">"Об утверждении порядка приема на </w:t>
      </w:r>
      <w:proofErr w:type="gramStart"/>
      <w:r w:rsidRPr="006D0468">
        <w:rPr>
          <w:rFonts w:ascii="Times New Roman" w:hAnsi="Times New Roman"/>
          <w:sz w:val="28"/>
          <w:szCs w:val="28"/>
          <w:lang w:eastAsia="ru-RU"/>
        </w:rPr>
        <w:t>обучение по</w:t>
      </w:r>
      <w:proofErr w:type="gramEnd"/>
      <w:r w:rsidRPr="006D0468">
        <w:rPr>
          <w:rFonts w:ascii="Times New Roman" w:hAnsi="Times New Roman"/>
          <w:sz w:val="28"/>
          <w:szCs w:val="28"/>
          <w:lang w:eastAsia="ru-RU"/>
        </w:rPr>
        <w:t xml:space="preserve"> образовательным программам дошкольного образования",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6D0468">
        <w:rPr>
          <w:rFonts w:ascii="Times New Roman" w:hAnsi="Times New Roman"/>
          <w:i/>
          <w:sz w:val="28"/>
          <w:szCs w:val="28"/>
          <w:lang w:eastAsia="ru-RU"/>
        </w:rPr>
        <w:t>.</w:t>
      </w:r>
    </w:p>
    <w:p w:rsidR="00CB4498" w:rsidRPr="006D0468" w:rsidRDefault="00CB4498" w:rsidP="0039539B">
      <w:pPr>
        <w:pStyle w:val="a3"/>
        <w:spacing w:before="0" w:after="0" w:line="276" w:lineRule="auto"/>
        <w:rPr>
          <w:rFonts w:ascii="Times New Roman" w:hAnsi="Times New Roman"/>
          <w:sz w:val="28"/>
          <w:szCs w:val="28"/>
          <w:lang w:eastAsia="ru-RU"/>
        </w:rPr>
      </w:pPr>
      <w:r w:rsidRPr="006D0468">
        <w:rPr>
          <w:rFonts w:ascii="Times New Roman" w:hAnsi="Times New Roman"/>
          <w:sz w:val="28"/>
          <w:szCs w:val="28"/>
          <w:lang w:eastAsia="ru-RU"/>
        </w:rPr>
        <w:t>1.3. Настоящее Положение определяет:</w:t>
      </w:r>
    </w:p>
    <w:p w:rsidR="00CB4498" w:rsidRPr="006D0468" w:rsidRDefault="00CB4498" w:rsidP="0039539B">
      <w:pPr>
        <w:pStyle w:val="a3"/>
        <w:spacing w:before="0" w:after="0" w:line="276" w:lineRule="auto"/>
        <w:rPr>
          <w:rFonts w:ascii="Times New Roman" w:hAnsi="Times New Roman"/>
          <w:sz w:val="28"/>
          <w:szCs w:val="28"/>
          <w:lang w:eastAsia="ru-RU"/>
        </w:rPr>
      </w:pPr>
      <w:r w:rsidRPr="006D0468">
        <w:rPr>
          <w:rFonts w:ascii="Times New Roman" w:hAnsi="Times New Roman"/>
          <w:sz w:val="28"/>
          <w:szCs w:val="28"/>
          <w:lang w:eastAsia="ru-RU"/>
        </w:rPr>
        <w:t xml:space="preserve">– </w:t>
      </w:r>
      <w:r w:rsidR="001A28A8">
        <w:rPr>
          <w:rFonts w:ascii="Times New Roman" w:hAnsi="Times New Roman"/>
          <w:sz w:val="28"/>
          <w:szCs w:val="28"/>
          <w:lang w:eastAsia="ru-RU"/>
        </w:rPr>
        <w:t xml:space="preserve">  </w:t>
      </w:r>
      <w:r w:rsidRPr="006D0468">
        <w:rPr>
          <w:rFonts w:ascii="Times New Roman" w:hAnsi="Times New Roman"/>
          <w:sz w:val="28"/>
          <w:szCs w:val="28"/>
          <w:lang w:eastAsia="ru-RU"/>
        </w:rPr>
        <w:t xml:space="preserve">перечень раскрываемой </w:t>
      </w:r>
      <w:r w:rsidR="001A28A8" w:rsidRPr="001A28A8">
        <w:rPr>
          <w:rFonts w:ascii="Times New Roman" w:hAnsi="Times New Roman"/>
          <w:sz w:val="28"/>
          <w:szCs w:val="28"/>
          <w:lang w:eastAsia="ru-RU"/>
        </w:rPr>
        <w:t>Учреждение</w:t>
      </w:r>
      <w:r w:rsidR="001A28A8">
        <w:rPr>
          <w:rFonts w:ascii="Times New Roman" w:hAnsi="Times New Roman"/>
          <w:sz w:val="28"/>
          <w:szCs w:val="28"/>
          <w:lang w:eastAsia="ru-RU"/>
        </w:rPr>
        <w:t xml:space="preserve">м </w:t>
      </w:r>
      <w:r w:rsidRPr="006D0468">
        <w:rPr>
          <w:rFonts w:ascii="Times New Roman" w:hAnsi="Times New Roman"/>
          <w:sz w:val="28"/>
          <w:szCs w:val="28"/>
          <w:lang w:eastAsia="ru-RU"/>
        </w:rPr>
        <w:t>информации;</w:t>
      </w:r>
    </w:p>
    <w:p w:rsidR="00CB4498" w:rsidRPr="006D0468" w:rsidRDefault="00CB4498" w:rsidP="0039539B">
      <w:pPr>
        <w:pStyle w:val="a3"/>
        <w:spacing w:before="0" w:after="0" w:line="276" w:lineRule="auto"/>
        <w:rPr>
          <w:rFonts w:ascii="Times New Roman" w:hAnsi="Times New Roman"/>
          <w:sz w:val="28"/>
          <w:szCs w:val="28"/>
          <w:lang w:eastAsia="ru-RU"/>
        </w:rPr>
      </w:pPr>
      <w:r w:rsidRPr="006D0468">
        <w:rPr>
          <w:rFonts w:ascii="Times New Roman" w:hAnsi="Times New Roman"/>
          <w:sz w:val="28"/>
          <w:szCs w:val="28"/>
          <w:lang w:eastAsia="ru-RU"/>
        </w:rPr>
        <w:t xml:space="preserve">– способы и сроки обеспечения </w:t>
      </w:r>
      <w:r w:rsidR="001A28A8">
        <w:rPr>
          <w:rFonts w:ascii="Times New Roman" w:hAnsi="Times New Roman"/>
          <w:sz w:val="28"/>
          <w:szCs w:val="28"/>
          <w:lang w:eastAsia="ru-RU"/>
        </w:rPr>
        <w:t xml:space="preserve">Учреждением </w:t>
      </w:r>
      <w:r w:rsidRPr="006D0468">
        <w:rPr>
          <w:rFonts w:ascii="Times New Roman" w:hAnsi="Times New Roman"/>
          <w:sz w:val="28"/>
          <w:szCs w:val="28"/>
          <w:lang w:eastAsia="ru-RU"/>
        </w:rPr>
        <w:t>открытости и доступности информации;</w:t>
      </w:r>
    </w:p>
    <w:p w:rsidR="00CB4498" w:rsidRPr="006D0468" w:rsidRDefault="00CB4498" w:rsidP="0039539B">
      <w:pPr>
        <w:pStyle w:val="a3"/>
        <w:spacing w:before="0" w:after="0" w:line="276" w:lineRule="auto"/>
        <w:rPr>
          <w:rFonts w:ascii="Times New Roman" w:hAnsi="Times New Roman"/>
          <w:sz w:val="28"/>
          <w:szCs w:val="28"/>
          <w:lang w:eastAsia="ru-RU"/>
        </w:rPr>
      </w:pPr>
      <w:r w:rsidRPr="006D0468">
        <w:rPr>
          <w:rFonts w:ascii="Times New Roman" w:hAnsi="Times New Roman"/>
          <w:sz w:val="28"/>
          <w:szCs w:val="28"/>
          <w:lang w:eastAsia="ru-RU"/>
        </w:rPr>
        <w:t xml:space="preserve">– ответственность </w:t>
      </w:r>
      <w:r w:rsidR="001A28A8">
        <w:rPr>
          <w:rFonts w:ascii="Times New Roman" w:hAnsi="Times New Roman"/>
          <w:sz w:val="28"/>
          <w:szCs w:val="28"/>
          <w:lang w:eastAsia="ru-RU"/>
        </w:rPr>
        <w:t>Учреждения</w:t>
      </w:r>
      <w:r w:rsidRPr="006D0468">
        <w:rPr>
          <w:rFonts w:ascii="Times New Roman" w:hAnsi="Times New Roman"/>
          <w:sz w:val="28"/>
          <w:szCs w:val="28"/>
          <w:lang w:eastAsia="ru-RU"/>
        </w:rPr>
        <w:t>.</w:t>
      </w:r>
    </w:p>
    <w:p w:rsidR="00CB4498" w:rsidRPr="006D0468" w:rsidRDefault="00CB4498" w:rsidP="0039539B">
      <w:pPr>
        <w:spacing w:after="0"/>
        <w:jc w:val="both"/>
        <w:rPr>
          <w:rFonts w:ascii="Times New Roman" w:hAnsi="Times New Roman"/>
          <w:b/>
          <w:bCs/>
          <w:sz w:val="28"/>
          <w:szCs w:val="28"/>
        </w:rPr>
      </w:pPr>
      <w:r w:rsidRPr="006D0468">
        <w:rPr>
          <w:rFonts w:ascii="Times New Roman" w:hAnsi="Times New Roman"/>
          <w:b/>
          <w:bCs/>
          <w:sz w:val="28"/>
          <w:szCs w:val="28"/>
        </w:rPr>
        <w:t xml:space="preserve">2. Перечень информации, способы и сроки обеспечения ее </w:t>
      </w:r>
      <w:r w:rsidRPr="006D0468">
        <w:rPr>
          <w:rFonts w:ascii="Times New Roman" w:hAnsi="Times New Roman"/>
          <w:b/>
          <w:sz w:val="28"/>
          <w:szCs w:val="28"/>
        </w:rPr>
        <w:t>открытости и доступности</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2.1. Образовательная организация обеспечивает открытость и доступность информации путем ее размещения:</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на информационных стендах </w:t>
      </w:r>
      <w:r w:rsidR="001A28A8">
        <w:rPr>
          <w:rFonts w:ascii="Times New Roman" w:hAnsi="Times New Roman"/>
          <w:sz w:val="28"/>
          <w:szCs w:val="28"/>
        </w:rPr>
        <w:t>Учреждения</w:t>
      </w:r>
      <w:r w:rsidRPr="006D0468">
        <w:rPr>
          <w:rFonts w:ascii="Times New Roman" w:hAnsi="Times New Roman"/>
          <w:sz w:val="28"/>
          <w:szCs w:val="28"/>
        </w:rPr>
        <w:t>;</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на официальном сайте </w:t>
      </w:r>
      <w:r w:rsidR="001A28A8">
        <w:rPr>
          <w:rFonts w:ascii="Times New Roman" w:hAnsi="Times New Roman"/>
          <w:sz w:val="28"/>
          <w:szCs w:val="28"/>
        </w:rPr>
        <w:t>Учреждения</w:t>
      </w:r>
      <w:r w:rsidRPr="006D0468">
        <w:rPr>
          <w:rFonts w:ascii="Times New Roman" w:hAnsi="Times New Roman"/>
          <w:sz w:val="28"/>
          <w:szCs w:val="28"/>
        </w:rPr>
        <w:t>;</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на сайте </w:t>
      </w:r>
      <w:r w:rsidR="0039539B" w:rsidRPr="0039539B">
        <w:rPr>
          <w:rFonts w:ascii="Times New Roman" w:hAnsi="Times New Roman"/>
          <w:sz w:val="28"/>
          <w:szCs w:val="28"/>
        </w:rPr>
        <w:t>ИП Кротковой Е.С.</w:t>
      </w:r>
      <w:r w:rsidRPr="0039539B">
        <w:rPr>
          <w:rFonts w:ascii="Times New Roman" w:hAnsi="Times New Roman"/>
          <w:sz w:val="28"/>
          <w:szCs w:val="28"/>
        </w:rPr>
        <w:t>;</w:t>
      </w:r>
    </w:p>
    <w:p w:rsidR="00CB4498" w:rsidRPr="006D0468" w:rsidRDefault="00CB4498" w:rsidP="0039539B">
      <w:pPr>
        <w:autoSpaceDE w:val="0"/>
        <w:autoSpaceDN w:val="0"/>
        <w:adjustRightInd w:val="0"/>
        <w:spacing w:after="0"/>
        <w:jc w:val="both"/>
        <w:rPr>
          <w:rFonts w:ascii="Times New Roman" w:hAnsi="Times New Roman"/>
          <w:sz w:val="28"/>
          <w:szCs w:val="28"/>
        </w:rPr>
      </w:pPr>
      <w:r w:rsidRPr="006D0468">
        <w:rPr>
          <w:rFonts w:ascii="Times New Roman" w:hAnsi="Times New Roman"/>
          <w:sz w:val="28"/>
          <w:szCs w:val="28"/>
        </w:rPr>
        <w:t>– в средствах массовой информации (в т. ч. электронных).</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2.2. Перечень обязательных к раскрытию сведений о деятельности </w:t>
      </w:r>
      <w:r w:rsidR="001A28A8">
        <w:rPr>
          <w:rFonts w:ascii="Times New Roman" w:hAnsi="Times New Roman"/>
          <w:sz w:val="28"/>
          <w:szCs w:val="28"/>
        </w:rPr>
        <w:t>Учреждении</w:t>
      </w:r>
      <w:r w:rsidRPr="006D0468">
        <w:rPr>
          <w:rFonts w:ascii="Times New Roman" w:hAnsi="Times New Roman"/>
          <w:sz w:val="28"/>
          <w:szCs w:val="28"/>
        </w:rPr>
        <w:t>:</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дата создания </w:t>
      </w:r>
      <w:r w:rsidR="001A28A8">
        <w:rPr>
          <w:rFonts w:ascii="Times New Roman" w:hAnsi="Times New Roman"/>
          <w:sz w:val="28"/>
          <w:szCs w:val="28"/>
        </w:rPr>
        <w:t>Учреждения</w:t>
      </w:r>
      <w:r w:rsidRPr="006D0468">
        <w:rPr>
          <w:rFonts w:ascii="Times New Roman" w:hAnsi="Times New Roman"/>
          <w:sz w:val="28"/>
          <w:szCs w:val="28"/>
        </w:rPr>
        <w:t>;</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информация об учредителе, учредителях, месте нахождения и ее филиалов (</w:t>
      </w:r>
      <w:r w:rsidRPr="006D0468">
        <w:rPr>
          <w:rFonts w:ascii="Times New Roman" w:hAnsi="Times New Roman"/>
          <w:i/>
          <w:sz w:val="28"/>
          <w:szCs w:val="28"/>
        </w:rPr>
        <w:t>при наличии</w:t>
      </w:r>
      <w:r w:rsidRPr="006D0468">
        <w:rPr>
          <w:rFonts w:ascii="Times New Roman" w:hAnsi="Times New Roman"/>
          <w:sz w:val="28"/>
          <w:szCs w:val="28"/>
        </w:rPr>
        <w:t>), режиме, графике работы, контактных телефонах и адресах электронной почты;</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w:t>
      </w:r>
      <w:r w:rsidR="001A28A8">
        <w:rPr>
          <w:rFonts w:ascii="Times New Roman" w:hAnsi="Times New Roman"/>
          <w:sz w:val="28"/>
          <w:szCs w:val="28"/>
        </w:rPr>
        <w:t xml:space="preserve"> </w:t>
      </w:r>
      <w:r w:rsidRPr="006D0468">
        <w:rPr>
          <w:rFonts w:ascii="Times New Roman" w:hAnsi="Times New Roman"/>
          <w:sz w:val="28"/>
          <w:szCs w:val="28"/>
        </w:rPr>
        <w:t>информация о структуре и органах управления;</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lastRenderedPageBreak/>
        <w:t>– 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w:t>
      </w:r>
      <w:r w:rsidR="001A28A8">
        <w:rPr>
          <w:rFonts w:ascii="Times New Roman" w:hAnsi="Times New Roman"/>
          <w:sz w:val="28"/>
          <w:szCs w:val="28"/>
        </w:rPr>
        <w:t xml:space="preserve"> </w:t>
      </w:r>
      <w:r w:rsidRPr="006D0468">
        <w:rPr>
          <w:rFonts w:ascii="Times New Roman" w:hAnsi="Times New Roman"/>
          <w:sz w:val="28"/>
          <w:szCs w:val="28"/>
        </w:rPr>
        <w:t>информация о языках образования;</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w:t>
      </w:r>
      <w:r w:rsidR="001A28A8">
        <w:rPr>
          <w:rFonts w:ascii="Times New Roman" w:hAnsi="Times New Roman"/>
          <w:sz w:val="28"/>
          <w:szCs w:val="28"/>
        </w:rPr>
        <w:t xml:space="preserve"> </w:t>
      </w:r>
      <w:r w:rsidRPr="006D0468">
        <w:rPr>
          <w:rFonts w:ascii="Times New Roman" w:hAnsi="Times New Roman"/>
          <w:sz w:val="28"/>
          <w:szCs w:val="28"/>
        </w:rPr>
        <w:t>информация о федеральных государственных образовательных стандартах;</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информация о руководителе, его заместителях, руководителях филиалов (</w:t>
      </w:r>
      <w:r w:rsidRPr="006D0468">
        <w:rPr>
          <w:rFonts w:ascii="Times New Roman" w:hAnsi="Times New Roman"/>
          <w:i/>
          <w:sz w:val="28"/>
          <w:szCs w:val="28"/>
        </w:rPr>
        <w:t>при их наличии</w:t>
      </w:r>
      <w:r w:rsidRPr="006D0468">
        <w:rPr>
          <w:rFonts w:ascii="Times New Roman" w:hAnsi="Times New Roman"/>
          <w:sz w:val="28"/>
          <w:szCs w:val="28"/>
        </w:rPr>
        <w:t>);</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информация о персональном составе педагогических работников с указанием уровня образования, квалификации и опыта работы;</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информация о наличии и условиях предоставления </w:t>
      </w:r>
      <w:proofErr w:type="gramStart"/>
      <w:r w:rsidRPr="006D0468">
        <w:rPr>
          <w:rFonts w:ascii="Times New Roman" w:hAnsi="Times New Roman"/>
          <w:sz w:val="28"/>
          <w:szCs w:val="28"/>
        </w:rPr>
        <w:t>обучающимся</w:t>
      </w:r>
      <w:proofErr w:type="gramEnd"/>
      <w:r w:rsidRPr="006D0468">
        <w:rPr>
          <w:rFonts w:ascii="Times New Roman" w:hAnsi="Times New Roman"/>
          <w:sz w:val="28"/>
          <w:szCs w:val="28"/>
        </w:rPr>
        <w:t xml:space="preserve"> мер социальной поддержки;</w:t>
      </w:r>
    </w:p>
    <w:p w:rsidR="00CB4498" w:rsidRPr="006D0468" w:rsidRDefault="00CB4498" w:rsidP="0039539B">
      <w:pPr>
        <w:pStyle w:val="1"/>
        <w:spacing w:line="276" w:lineRule="auto"/>
        <w:jc w:val="both"/>
        <w:rPr>
          <w:rFonts w:ascii="Times New Roman" w:hAnsi="Times New Roman" w:cs="Times New Roman"/>
        </w:rPr>
      </w:pPr>
      <w:r w:rsidRPr="006D0468">
        <w:rPr>
          <w:b w:val="0"/>
        </w:rPr>
        <w:t xml:space="preserve">– </w:t>
      </w:r>
      <w:r w:rsidRPr="006D0468">
        <w:rPr>
          <w:rFonts w:ascii="Times New Roman" w:hAnsi="Times New Roman" w:cs="Times New Roman"/>
          <w:b w:val="0"/>
        </w:rPr>
        <w:t xml:space="preserve">информация о размещении заказов на поставки товаров, выполнение работ, оказание услуг согласно Федеральному закону от 05.04.2013 № 44-ФЗ "О контрактной системе </w:t>
      </w:r>
      <w:r w:rsidRPr="006D0468">
        <w:rPr>
          <w:rStyle w:val="docsearchterm"/>
          <w:rFonts w:ascii="Times New Roman" w:hAnsi="Times New Roman"/>
          <w:b w:val="0"/>
        </w:rPr>
        <w:t>в сфере закупок товаров</w:t>
      </w:r>
      <w:r w:rsidRPr="006D0468">
        <w:rPr>
          <w:rFonts w:ascii="Times New Roman" w:hAnsi="Times New Roman" w:cs="Times New Roman"/>
          <w:b w:val="0"/>
        </w:rPr>
        <w:t xml:space="preserve">, </w:t>
      </w:r>
      <w:r w:rsidRPr="006D0468">
        <w:rPr>
          <w:rStyle w:val="docsearchterm"/>
          <w:rFonts w:ascii="Times New Roman" w:hAnsi="Times New Roman"/>
          <w:b w:val="0"/>
        </w:rPr>
        <w:t>работ</w:t>
      </w:r>
      <w:r w:rsidRPr="006D0468">
        <w:rPr>
          <w:rFonts w:ascii="Times New Roman" w:hAnsi="Times New Roman" w:cs="Times New Roman"/>
          <w:b w:val="0"/>
        </w:rPr>
        <w:t xml:space="preserve">, </w:t>
      </w:r>
      <w:r w:rsidRPr="006D0468">
        <w:rPr>
          <w:rStyle w:val="docsearchterm"/>
          <w:rFonts w:ascii="Times New Roman" w:hAnsi="Times New Roman"/>
          <w:b w:val="0"/>
        </w:rPr>
        <w:t>услуг</w:t>
      </w:r>
      <w:r w:rsidRPr="006D0468">
        <w:rPr>
          <w:rFonts w:ascii="Times New Roman" w:hAnsi="Times New Roman" w:cs="Times New Roman"/>
          <w:b w:val="0"/>
        </w:rPr>
        <w:t xml:space="preserve">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sidRPr="006D0468">
        <w:rPr>
          <w:rFonts w:ascii="Times New Roman" w:hAnsi="Times New Roman" w:cs="Times New Roman"/>
          <w:b w:val="0"/>
          <w:i/>
        </w:rPr>
        <w:t>вправе разместить</w:t>
      </w:r>
      <w:r w:rsidRPr="006D0468">
        <w:rPr>
          <w:rFonts w:ascii="Times New Roman" w:hAnsi="Times New Roman" w:cs="Times New Roman"/>
          <w:b w:val="0"/>
        </w:rPr>
        <w:t>).</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2.3. Обязательны к открытости и доступности копии следующих документов:</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w:t>
      </w:r>
      <w:r w:rsidR="001A28A8">
        <w:rPr>
          <w:rFonts w:ascii="Times New Roman" w:hAnsi="Times New Roman"/>
          <w:sz w:val="28"/>
          <w:szCs w:val="28"/>
        </w:rPr>
        <w:t xml:space="preserve">    </w:t>
      </w:r>
      <w:r w:rsidRPr="006D0468">
        <w:rPr>
          <w:rFonts w:ascii="Times New Roman" w:hAnsi="Times New Roman"/>
          <w:sz w:val="28"/>
          <w:szCs w:val="28"/>
        </w:rPr>
        <w:t xml:space="preserve"> устав;</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лицензия на осуществление образовательной деятельности (</w:t>
      </w:r>
      <w:r w:rsidRPr="006D0468">
        <w:rPr>
          <w:rFonts w:ascii="Times New Roman" w:hAnsi="Times New Roman"/>
          <w:i/>
          <w:sz w:val="28"/>
          <w:szCs w:val="28"/>
        </w:rPr>
        <w:t>с приложениями</w:t>
      </w:r>
      <w:r w:rsidRPr="006D0468">
        <w:rPr>
          <w:rFonts w:ascii="Times New Roman" w:hAnsi="Times New Roman"/>
          <w:sz w:val="28"/>
          <w:szCs w:val="28"/>
        </w:rPr>
        <w:t>);</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lastRenderedPageBreak/>
        <w:t xml:space="preserve">– локальные нормативные акты, в т. ч. правила внутреннего распорядка </w:t>
      </w:r>
      <w:proofErr w:type="gramStart"/>
      <w:r w:rsidR="001A28A8">
        <w:rPr>
          <w:rFonts w:ascii="Times New Roman" w:hAnsi="Times New Roman"/>
          <w:sz w:val="28"/>
          <w:szCs w:val="28"/>
        </w:rPr>
        <w:t>обучающихся</w:t>
      </w:r>
      <w:proofErr w:type="gramEnd"/>
      <w:r w:rsidRPr="006D0468">
        <w:rPr>
          <w:rFonts w:ascii="Times New Roman" w:hAnsi="Times New Roman"/>
          <w:sz w:val="28"/>
          <w:szCs w:val="28"/>
        </w:rPr>
        <w:t>, правила внутреннего трудового распорядка, коллективный договор;</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отчет о результатах самообследования;</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публичный доклад (</w:t>
      </w:r>
      <w:r w:rsidRPr="006D0468">
        <w:rPr>
          <w:rFonts w:ascii="Times New Roman" w:hAnsi="Times New Roman"/>
          <w:i/>
          <w:sz w:val="28"/>
          <w:szCs w:val="28"/>
        </w:rPr>
        <w:t>вправе разместить</w:t>
      </w:r>
      <w:r w:rsidRPr="006D0468">
        <w:rPr>
          <w:rFonts w:ascii="Times New Roman" w:hAnsi="Times New Roman"/>
          <w:sz w:val="28"/>
          <w:szCs w:val="28"/>
        </w:rPr>
        <w:t>);</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примерная форма заявления о приеме;</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распорядительный акт органа местного самоуправления муниципального района, городского округа о закреплении образовательных организаций за конкретными территориями муниципального района, городского округа;</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распорядительный акт о приеме (приказ) (</w:t>
      </w:r>
      <w:r w:rsidRPr="006D0468">
        <w:rPr>
          <w:rFonts w:ascii="Times New Roman" w:hAnsi="Times New Roman"/>
          <w:i/>
          <w:sz w:val="28"/>
          <w:szCs w:val="28"/>
        </w:rPr>
        <w:t xml:space="preserve">в трехдневный срок после издания размещается на информационном стенде </w:t>
      </w:r>
      <w:r w:rsidR="001A28A8" w:rsidRPr="001A28A8">
        <w:rPr>
          <w:rFonts w:ascii="Times New Roman" w:hAnsi="Times New Roman"/>
          <w:i/>
          <w:sz w:val="28"/>
          <w:szCs w:val="28"/>
        </w:rPr>
        <w:t>Учреждения</w:t>
      </w:r>
      <w:r w:rsidRPr="006D0468">
        <w:rPr>
          <w:rFonts w:ascii="Times New Roman" w:hAnsi="Times New Roman"/>
          <w:i/>
          <w:sz w:val="28"/>
          <w:szCs w:val="28"/>
        </w:rPr>
        <w:t xml:space="preserve"> и на официальном сайте </w:t>
      </w:r>
      <w:r w:rsidR="001A28A8" w:rsidRPr="001A28A8">
        <w:rPr>
          <w:rFonts w:ascii="Times New Roman" w:hAnsi="Times New Roman"/>
          <w:i/>
          <w:sz w:val="28"/>
          <w:szCs w:val="28"/>
        </w:rPr>
        <w:t>Учреждения</w:t>
      </w:r>
      <w:r w:rsidR="001A28A8" w:rsidRPr="006D0468">
        <w:rPr>
          <w:rFonts w:ascii="Times New Roman" w:hAnsi="Times New Roman"/>
          <w:i/>
          <w:sz w:val="28"/>
          <w:szCs w:val="28"/>
        </w:rPr>
        <w:t xml:space="preserve"> </w:t>
      </w:r>
      <w:r w:rsidRPr="006D0468">
        <w:rPr>
          <w:rFonts w:ascii="Times New Roman" w:hAnsi="Times New Roman"/>
          <w:i/>
          <w:sz w:val="28"/>
          <w:szCs w:val="28"/>
        </w:rPr>
        <w:t>в сети Интернет – при приеме по образовательным программам дошкольного образования</w:t>
      </w:r>
      <w:r w:rsidRPr="006D0468">
        <w:rPr>
          <w:rFonts w:ascii="Times New Roman" w:hAnsi="Times New Roman"/>
          <w:sz w:val="28"/>
          <w:szCs w:val="28"/>
        </w:rPr>
        <w:t>;</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–уведомление о прекращении деятельности;</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положение о закупке </w:t>
      </w:r>
      <w:r w:rsidRPr="006D0468">
        <w:rPr>
          <w:rFonts w:ascii="Times New Roman" w:hAnsi="Times New Roman"/>
          <w:i/>
          <w:sz w:val="28"/>
          <w:szCs w:val="28"/>
        </w:rPr>
        <w:t>(вправе разместить)</w:t>
      </w:r>
      <w:r w:rsidRPr="006D0468">
        <w:rPr>
          <w:rFonts w:ascii="Times New Roman" w:hAnsi="Times New Roman"/>
          <w:sz w:val="28"/>
          <w:szCs w:val="28"/>
        </w:rPr>
        <w:t>;</w:t>
      </w:r>
    </w:p>
    <w:p w:rsidR="00CB4498" w:rsidRPr="006D0468" w:rsidRDefault="00CB4498" w:rsidP="0039539B">
      <w:pPr>
        <w:autoSpaceDE w:val="0"/>
        <w:autoSpaceDN w:val="0"/>
        <w:adjustRightInd w:val="0"/>
        <w:spacing w:after="0"/>
        <w:jc w:val="both"/>
        <w:rPr>
          <w:rFonts w:ascii="Times New Roman" w:hAnsi="Times New Roman"/>
          <w:sz w:val="28"/>
          <w:szCs w:val="28"/>
        </w:rPr>
      </w:pPr>
      <w:r w:rsidRPr="006D0468">
        <w:rPr>
          <w:rFonts w:ascii="Times New Roman" w:hAnsi="Times New Roman"/>
          <w:sz w:val="28"/>
          <w:szCs w:val="28"/>
        </w:rPr>
        <w:t>– план закупок (</w:t>
      </w:r>
      <w:r w:rsidRPr="006D0468">
        <w:rPr>
          <w:rFonts w:ascii="Times New Roman" w:hAnsi="Times New Roman"/>
          <w:i/>
          <w:sz w:val="28"/>
          <w:szCs w:val="28"/>
        </w:rPr>
        <w:t>вправе разместить</w:t>
      </w:r>
      <w:r w:rsidRPr="006D0468">
        <w:rPr>
          <w:rFonts w:ascii="Times New Roman" w:hAnsi="Times New Roman"/>
          <w:sz w:val="28"/>
          <w:szCs w:val="28"/>
        </w:rPr>
        <w:t>).</w:t>
      </w:r>
    </w:p>
    <w:p w:rsidR="00CB4498" w:rsidRPr="006D0468" w:rsidRDefault="00CB4498" w:rsidP="0039539B">
      <w:pPr>
        <w:pStyle w:val="tocenter"/>
        <w:spacing w:before="0" w:beforeAutospacing="0" w:after="0" w:afterAutospacing="0" w:line="276" w:lineRule="auto"/>
        <w:jc w:val="both"/>
        <w:rPr>
          <w:sz w:val="28"/>
          <w:szCs w:val="28"/>
        </w:rPr>
      </w:pPr>
      <w:r w:rsidRPr="006D0468">
        <w:rPr>
          <w:sz w:val="28"/>
          <w:szCs w:val="28"/>
        </w:rPr>
        <w:t xml:space="preserve">2.4. Государственное (муниципальное) учреждение обеспечивает открытость и доступность документов, определенных п. 2.3, путем </w:t>
      </w:r>
      <w:proofErr w:type="gramStart"/>
      <w:r w:rsidRPr="006D0468">
        <w:rPr>
          <w:sz w:val="28"/>
          <w:szCs w:val="28"/>
        </w:rPr>
        <w:t>предоставления</w:t>
      </w:r>
      <w:proofErr w:type="gramEnd"/>
      <w:r w:rsidRPr="006D0468">
        <w:rPr>
          <w:sz w:val="28"/>
          <w:szCs w:val="28"/>
        </w:rPr>
        <w:t xml:space="preserve"> через официальный сайт электронных копий следующих документов:</w:t>
      </w:r>
    </w:p>
    <w:p w:rsidR="00CB4498" w:rsidRPr="006D0468" w:rsidRDefault="00CB4498" w:rsidP="0039539B">
      <w:pPr>
        <w:spacing w:after="0"/>
        <w:jc w:val="both"/>
        <w:rPr>
          <w:rFonts w:ascii="Times New Roman" w:hAnsi="Times New Roman"/>
          <w:sz w:val="28"/>
          <w:szCs w:val="28"/>
        </w:rPr>
      </w:pPr>
      <w:bookmarkStart w:id="1" w:name="59"/>
      <w:bookmarkStart w:id="2" w:name="60"/>
      <w:bookmarkEnd w:id="1"/>
      <w:bookmarkEnd w:id="2"/>
      <w:r w:rsidRPr="006D0468">
        <w:rPr>
          <w:rFonts w:ascii="Times New Roman" w:hAnsi="Times New Roman"/>
          <w:sz w:val="28"/>
          <w:szCs w:val="28"/>
        </w:rPr>
        <w:t>– решение учредителя о создании учреждения;</w:t>
      </w:r>
      <w:bookmarkStart w:id="3" w:name="62"/>
      <w:bookmarkEnd w:id="3"/>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учредительные документы учреждения;</w:t>
      </w:r>
      <w:bookmarkStart w:id="4" w:name="64"/>
      <w:bookmarkEnd w:id="4"/>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свидетельство о государственной регистрации учреждения;</w:t>
      </w:r>
      <w:bookmarkStart w:id="5" w:name="66"/>
      <w:bookmarkEnd w:id="5"/>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решения учредителя о назначении руководителя учреждения;</w:t>
      </w:r>
      <w:bookmarkStart w:id="6" w:name="68"/>
      <w:bookmarkEnd w:id="6"/>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положение о филиалах, представительствах учреждения (</w:t>
      </w:r>
      <w:r w:rsidRPr="006D0468">
        <w:rPr>
          <w:rFonts w:ascii="Times New Roman" w:hAnsi="Times New Roman"/>
          <w:i/>
          <w:sz w:val="28"/>
          <w:szCs w:val="28"/>
        </w:rPr>
        <w:t>при наличии филиалов, представительств</w:t>
      </w:r>
      <w:r w:rsidRPr="006D0468">
        <w:rPr>
          <w:rFonts w:ascii="Times New Roman" w:hAnsi="Times New Roman"/>
          <w:sz w:val="28"/>
          <w:szCs w:val="28"/>
        </w:rPr>
        <w:t>);</w:t>
      </w:r>
      <w:bookmarkStart w:id="7" w:name="70"/>
      <w:bookmarkEnd w:id="7"/>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w:t>
      </w:r>
      <w:r w:rsidR="001A28A8">
        <w:rPr>
          <w:rFonts w:ascii="Times New Roman" w:hAnsi="Times New Roman"/>
          <w:sz w:val="28"/>
          <w:szCs w:val="28"/>
        </w:rPr>
        <w:t xml:space="preserve">  </w:t>
      </w:r>
      <w:r w:rsidRPr="006D0468">
        <w:rPr>
          <w:rFonts w:ascii="Times New Roman" w:hAnsi="Times New Roman"/>
          <w:sz w:val="28"/>
          <w:szCs w:val="28"/>
        </w:rPr>
        <w:t>годовая бухгалтерская отчетность учреждения;</w:t>
      </w:r>
      <w:bookmarkStart w:id="8" w:name="78"/>
      <w:bookmarkEnd w:id="8"/>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сведения о проведенных в отношении учреждения контрольных мероприятиях и их результатах.</w:t>
      </w:r>
    </w:p>
    <w:p w:rsidR="00CB4498" w:rsidRPr="006D0468" w:rsidRDefault="001A28A8" w:rsidP="0039539B">
      <w:pPr>
        <w:spacing w:after="0"/>
        <w:jc w:val="both"/>
        <w:rPr>
          <w:rFonts w:ascii="Times New Roman" w:hAnsi="Times New Roman"/>
          <w:sz w:val="28"/>
          <w:szCs w:val="28"/>
        </w:rPr>
      </w:pPr>
      <w:r>
        <w:rPr>
          <w:rFonts w:ascii="Times New Roman" w:hAnsi="Times New Roman"/>
          <w:sz w:val="28"/>
          <w:szCs w:val="28"/>
        </w:rPr>
        <w:t>2.5</w:t>
      </w:r>
      <w:r w:rsidR="00CB4498" w:rsidRPr="006D0468">
        <w:rPr>
          <w:rFonts w:ascii="Times New Roman" w:hAnsi="Times New Roman"/>
          <w:sz w:val="28"/>
          <w:szCs w:val="28"/>
        </w:rPr>
        <w:t xml:space="preserve">. Требования к информации, размещаемой на официальном сайте </w:t>
      </w:r>
      <w:r w:rsidRPr="001A28A8">
        <w:rPr>
          <w:rFonts w:ascii="Times New Roman" w:hAnsi="Times New Roman"/>
          <w:sz w:val="28"/>
          <w:szCs w:val="28"/>
        </w:rPr>
        <w:t>учреждения</w:t>
      </w:r>
      <w:r w:rsidR="00CB4498" w:rsidRPr="006D0468">
        <w:rPr>
          <w:rFonts w:ascii="Times New Roman" w:hAnsi="Times New Roman"/>
          <w:sz w:val="28"/>
          <w:szCs w:val="28"/>
        </w:rPr>
        <w:t xml:space="preserve">, ее структура, порядок размещения и сроки обновления определяются локальным актом </w:t>
      </w:r>
      <w:r w:rsidR="00CB4498" w:rsidRPr="006D0468">
        <w:rPr>
          <w:rFonts w:ascii="Times New Roman" w:hAnsi="Times New Roman"/>
          <w:i/>
          <w:sz w:val="28"/>
          <w:szCs w:val="28"/>
        </w:rPr>
        <w:t>(положением об официальном сайте).</w:t>
      </w:r>
    </w:p>
    <w:p w:rsidR="00CB4498" w:rsidRPr="006D0468" w:rsidRDefault="001A28A8" w:rsidP="0039539B">
      <w:pPr>
        <w:spacing w:after="0"/>
        <w:jc w:val="both"/>
        <w:rPr>
          <w:rFonts w:ascii="Times New Roman" w:hAnsi="Times New Roman"/>
          <w:sz w:val="28"/>
          <w:szCs w:val="28"/>
        </w:rPr>
      </w:pPr>
      <w:r>
        <w:rPr>
          <w:rFonts w:ascii="Times New Roman" w:hAnsi="Times New Roman"/>
          <w:sz w:val="28"/>
          <w:szCs w:val="28"/>
        </w:rPr>
        <w:t>2.6</w:t>
      </w:r>
      <w:r w:rsidR="00CB4498" w:rsidRPr="006D0468">
        <w:rPr>
          <w:rFonts w:ascii="Times New Roman" w:hAnsi="Times New Roman"/>
          <w:sz w:val="28"/>
          <w:szCs w:val="28"/>
        </w:rPr>
        <w:t>. Образовательная организация обеспечивает открытость следующих персональных данных:</w:t>
      </w:r>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xml:space="preserve">- о руководителе </w:t>
      </w:r>
      <w:r w:rsidR="001A28A8" w:rsidRPr="001A28A8">
        <w:rPr>
          <w:sz w:val="28"/>
          <w:szCs w:val="28"/>
        </w:rPr>
        <w:t>учреждения</w:t>
      </w:r>
      <w:r w:rsidRPr="006D0468">
        <w:rPr>
          <w:sz w:val="28"/>
          <w:szCs w:val="28"/>
        </w:rPr>
        <w:t>, его заместителях, руководителях филиалов (</w:t>
      </w:r>
      <w:r w:rsidRPr="006D0468">
        <w:rPr>
          <w:i/>
          <w:sz w:val="28"/>
          <w:szCs w:val="28"/>
        </w:rPr>
        <w:t>при их наличии</w:t>
      </w:r>
      <w:r w:rsidRPr="006D0468">
        <w:rPr>
          <w:sz w:val="28"/>
          <w:szCs w:val="28"/>
        </w:rPr>
        <w:t>), в т. ч.:</w:t>
      </w:r>
    </w:p>
    <w:p w:rsidR="00CB4498" w:rsidRPr="006D0468" w:rsidRDefault="00CB4498" w:rsidP="0039539B">
      <w:pPr>
        <w:pStyle w:val="hp"/>
        <w:spacing w:before="0" w:beforeAutospacing="0" w:after="0" w:afterAutospacing="0" w:line="276" w:lineRule="auto"/>
        <w:jc w:val="both"/>
        <w:rPr>
          <w:sz w:val="28"/>
          <w:szCs w:val="28"/>
        </w:rPr>
      </w:pPr>
      <w:bookmarkStart w:id="9" w:name="541"/>
      <w:bookmarkStart w:id="10" w:name="542"/>
      <w:bookmarkEnd w:id="9"/>
      <w:bookmarkEnd w:id="10"/>
      <w:r w:rsidRPr="006D0468">
        <w:rPr>
          <w:sz w:val="28"/>
          <w:szCs w:val="28"/>
        </w:rPr>
        <w:lastRenderedPageBreak/>
        <w:t>– фамилия, имя, отчество (при наличии) руководителя, его заместителей;</w:t>
      </w:r>
      <w:bookmarkStart w:id="11" w:name="544"/>
      <w:bookmarkEnd w:id="11"/>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должность руководителя, его заместителей;</w:t>
      </w:r>
      <w:bookmarkStart w:id="12" w:name="546"/>
      <w:bookmarkEnd w:id="12"/>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контактные телефоны;</w:t>
      </w:r>
      <w:bookmarkStart w:id="13" w:name="548"/>
      <w:bookmarkEnd w:id="13"/>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адрес электронной почты;</w:t>
      </w:r>
      <w:bookmarkStart w:id="14" w:name="490"/>
      <w:bookmarkEnd w:id="14"/>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б) о персональном составе педагогических работников с указанием уровня образования, квалификации и опыта работы, в т. ч.:</w:t>
      </w:r>
      <w:bookmarkStart w:id="15" w:name="551"/>
      <w:bookmarkStart w:id="16" w:name="552"/>
      <w:bookmarkEnd w:id="15"/>
      <w:bookmarkEnd w:id="16"/>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фамилия, имя, отчество (</w:t>
      </w:r>
      <w:r w:rsidRPr="006D0468">
        <w:rPr>
          <w:i/>
          <w:sz w:val="28"/>
          <w:szCs w:val="28"/>
        </w:rPr>
        <w:t>при наличии</w:t>
      </w:r>
      <w:r w:rsidRPr="006D0468">
        <w:rPr>
          <w:sz w:val="28"/>
          <w:szCs w:val="28"/>
        </w:rPr>
        <w:t>) работника;</w:t>
      </w:r>
      <w:bookmarkStart w:id="17" w:name="554"/>
      <w:bookmarkEnd w:id="17"/>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занимаемая должность (должности);</w:t>
      </w:r>
      <w:bookmarkStart w:id="18" w:name="556"/>
      <w:bookmarkEnd w:id="18"/>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преподаваемые дисциплины;</w:t>
      </w:r>
      <w:bookmarkStart w:id="19" w:name="558"/>
      <w:bookmarkEnd w:id="19"/>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ученая степень (</w:t>
      </w:r>
      <w:r w:rsidRPr="006D0468">
        <w:rPr>
          <w:i/>
          <w:sz w:val="28"/>
          <w:szCs w:val="28"/>
        </w:rPr>
        <w:t>при наличии</w:t>
      </w:r>
      <w:r w:rsidRPr="006D0468">
        <w:rPr>
          <w:sz w:val="28"/>
          <w:szCs w:val="28"/>
        </w:rPr>
        <w:t>);</w:t>
      </w:r>
      <w:bookmarkStart w:id="20" w:name="560"/>
      <w:bookmarkEnd w:id="20"/>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ученое звание (</w:t>
      </w:r>
      <w:r w:rsidRPr="006D0468">
        <w:rPr>
          <w:i/>
          <w:sz w:val="28"/>
          <w:szCs w:val="28"/>
        </w:rPr>
        <w:t>при наличии</w:t>
      </w:r>
      <w:r w:rsidRPr="006D0468">
        <w:rPr>
          <w:sz w:val="28"/>
          <w:szCs w:val="28"/>
        </w:rPr>
        <w:t>);</w:t>
      </w:r>
      <w:bookmarkStart w:id="21" w:name="562"/>
      <w:bookmarkEnd w:id="21"/>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наименование направления подготовки и (или) специальности;</w:t>
      </w:r>
      <w:bookmarkStart w:id="22" w:name="564"/>
      <w:bookmarkEnd w:id="22"/>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данные о повышении квалификации и (или) профессиональной переподготовке (</w:t>
      </w:r>
      <w:r w:rsidRPr="006D0468">
        <w:rPr>
          <w:i/>
          <w:sz w:val="28"/>
          <w:szCs w:val="28"/>
        </w:rPr>
        <w:t>при наличии</w:t>
      </w:r>
      <w:r w:rsidRPr="006D0468">
        <w:rPr>
          <w:sz w:val="28"/>
          <w:szCs w:val="28"/>
        </w:rPr>
        <w:t>);</w:t>
      </w:r>
      <w:bookmarkStart w:id="23" w:name="566"/>
      <w:bookmarkEnd w:id="23"/>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общий стаж работы;</w:t>
      </w:r>
      <w:bookmarkStart w:id="24" w:name="568"/>
      <w:bookmarkEnd w:id="24"/>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 стаж работы по специальности;</w:t>
      </w: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sz w:val="28"/>
          <w:szCs w:val="28"/>
        </w:rPr>
        <w:t xml:space="preserve">– иная информация о работниках </w:t>
      </w:r>
      <w:r w:rsidR="001A28A8" w:rsidRPr="001A28A8">
        <w:rPr>
          <w:rFonts w:ascii="Times New Roman" w:hAnsi="Times New Roman"/>
          <w:sz w:val="28"/>
          <w:szCs w:val="28"/>
        </w:rPr>
        <w:t>учреждения</w:t>
      </w:r>
      <w:r w:rsidRPr="006D0468">
        <w:rPr>
          <w:rFonts w:ascii="Times New Roman" w:hAnsi="Times New Roman"/>
          <w:sz w:val="28"/>
          <w:szCs w:val="28"/>
        </w:rPr>
        <w:t>, на размещение которой имеется их письменное согласие (в том числе – на размещение фотографий)</w:t>
      </w:r>
      <w:r w:rsidRPr="006D0468">
        <w:rPr>
          <w:rFonts w:ascii="Times New Roman" w:hAnsi="Times New Roman"/>
          <w:i/>
          <w:sz w:val="28"/>
          <w:szCs w:val="28"/>
        </w:rPr>
        <w:t xml:space="preserve"> (вправе разместить)</w:t>
      </w:r>
      <w:r w:rsidRPr="006D0468">
        <w:rPr>
          <w:rFonts w:ascii="Times New Roman" w:hAnsi="Times New Roman"/>
          <w:sz w:val="28"/>
          <w:szCs w:val="28"/>
        </w:rPr>
        <w:t>.</w:t>
      </w:r>
    </w:p>
    <w:p w:rsidR="00CB4498" w:rsidRDefault="001A28A8" w:rsidP="0039539B">
      <w:pPr>
        <w:spacing w:after="0"/>
        <w:jc w:val="both"/>
        <w:rPr>
          <w:rFonts w:ascii="Times New Roman" w:hAnsi="Times New Roman"/>
          <w:sz w:val="28"/>
          <w:szCs w:val="28"/>
        </w:rPr>
      </w:pPr>
      <w:r>
        <w:rPr>
          <w:rFonts w:ascii="Times New Roman" w:hAnsi="Times New Roman"/>
          <w:sz w:val="28"/>
          <w:szCs w:val="28"/>
        </w:rPr>
        <w:t>2.7</w:t>
      </w:r>
      <w:r w:rsidR="00CB4498" w:rsidRPr="006D0468">
        <w:rPr>
          <w:rFonts w:ascii="Times New Roman" w:hAnsi="Times New Roman"/>
          <w:sz w:val="28"/>
          <w:szCs w:val="28"/>
        </w:rPr>
        <w:t>.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1A28A8" w:rsidRDefault="001A28A8" w:rsidP="0039539B">
      <w:pPr>
        <w:spacing w:after="0"/>
        <w:jc w:val="both"/>
        <w:rPr>
          <w:rFonts w:ascii="Times New Roman" w:hAnsi="Times New Roman"/>
          <w:sz w:val="28"/>
          <w:szCs w:val="28"/>
        </w:rPr>
      </w:pPr>
    </w:p>
    <w:p w:rsidR="001A28A8" w:rsidRPr="006D0468" w:rsidRDefault="001A28A8" w:rsidP="0039539B">
      <w:pPr>
        <w:spacing w:after="0"/>
        <w:jc w:val="both"/>
        <w:rPr>
          <w:rFonts w:ascii="Times New Roman" w:hAnsi="Times New Roman"/>
          <w:sz w:val="28"/>
          <w:szCs w:val="28"/>
        </w:rPr>
      </w:pPr>
    </w:p>
    <w:p w:rsidR="00CB4498" w:rsidRPr="006D0468" w:rsidRDefault="00CB4498" w:rsidP="0039539B">
      <w:pPr>
        <w:spacing w:after="0"/>
        <w:jc w:val="both"/>
        <w:rPr>
          <w:rFonts w:ascii="Times New Roman" w:hAnsi="Times New Roman"/>
          <w:sz w:val="28"/>
          <w:szCs w:val="28"/>
        </w:rPr>
      </w:pPr>
      <w:r w:rsidRPr="006D0468">
        <w:rPr>
          <w:rFonts w:ascii="Times New Roman" w:hAnsi="Times New Roman"/>
          <w:b/>
          <w:bCs/>
          <w:sz w:val="28"/>
          <w:szCs w:val="28"/>
        </w:rPr>
        <w:t>3. Ответственность образовательной организации</w:t>
      </w:r>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3.1. Образовательная организация осуществляет раскрытие информации (</w:t>
      </w:r>
      <w:r w:rsidRPr="006D0468">
        <w:rPr>
          <w:i/>
          <w:sz w:val="28"/>
          <w:szCs w:val="28"/>
        </w:rPr>
        <w:t>в т. ч. персональных данных</w:t>
      </w:r>
      <w:r w:rsidRPr="006D0468">
        <w:rPr>
          <w:sz w:val="28"/>
          <w:szCs w:val="28"/>
        </w:rPr>
        <w:t>) в соответствии с требованиями законодательства РФ.</w:t>
      </w:r>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CB4498" w:rsidRPr="006D0468" w:rsidRDefault="00CB4498" w:rsidP="0039539B">
      <w:pPr>
        <w:pStyle w:val="hp"/>
        <w:spacing w:before="0" w:beforeAutospacing="0" w:after="0" w:afterAutospacing="0" w:line="276" w:lineRule="auto"/>
        <w:jc w:val="both"/>
        <w:rPr>
          <w:sz w:val="28"/>
          <w:szCs w:val="28"/>
        </w:rPr>
      </w:pPr>
      <w:r w:rsidRPr="006D0468">
        <w:rPr>
          <w:sz w:val="28"/>
          <w:szCs w:val="28"/>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CB4498" w:rsidRDefault="00CB4498" w:rsidP="00CB4498">
      <w:pPr>
        <w:rPr>
          <w:rFonts w:ascii="Times New Roman" w:hAnsi="Times New Roman"/>
          <w:b/>
          <w:sz w:val="28"/>
          <w:szCs w:val="28"/>
        </w:rPr>
      </w:pPr>
    </w:p>
    <w:p w:rsidR="004108B6" w:rsidRDefault="004108B6"/>
    <w:sectPr w:rsidR="004108B6" w:rsidSect="0039539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4498"/>
    <w:rsid w:val="00001861"/>
    <w:rsid w:val="001A28A8"/>
    <w:rsid w:val="00216137"/>
    <w:rsid w:val="0039539B"/>
    <w:rsid w:val="004108B6"/>
    <w:rsid w:val="004F5A26"/>
    <w:rsid w:val="005D0BE8"/>
    <w:rsid w:val="007711F8"/>
    <w:rsid w:val="008959FE"/>
    <w:rsid w:val="00CB4498"/>
    <w:rsid w:val="00DE2381"/>
    <w:rsid w:val="00F7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37"/>
  </w:style>
  <w:style w:type="paragraph" w:styleId="1">
    <w:name w:val="heading 1"/>
    <w:basedOn w:val="a"/>
    <w:next w:val="a"/>
    <w:link w:val="10"/>
    <w:qFormat/>
    <w:rsid w:val="00CB4498"/>
    <w:pPr>
      <w:keepNext/>
      <w:spacing w:after="0" w:line="240" w:lineRule="auto"/>
      <w:jc w:val="center"/>
      <w:outlineLvl w:val="0"/>
    </w:pPr>
    <w:rPr>
      <w:rFonts w:ascii="Arial" w:eastAsia="Times New Roman"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498"/>
    <w:rPr>
      <w:rFonts w:ascii="Arial" w:eastAsia="Times New Roman" w:hAnsi="Arial" w:cs="Arial"/>
      <w:b/>
      <w:bCs/>
      <w:sz w:val="28"/>
      <w:szCs w:val="28"/>
    </w:rPr>
  </w:style>
  <w:style w:type="paragraph" w:styleId="a3">
    <w:name w:val="List Paragraph"/>
    <w:basedOn w:val="a"/>
    <w:uiPriority w:val="99"/>
    <w:qFormat/>
    <w:rsid w:val="00CB4498"/>
    <w:pPr>
      <w:spacing w:before="120" w:after="120" w:line="240" w:lineRule="auto"/>
      <w:ind w:firstLine="709"/>
      <w:contextualSpacing/>
      <w:jc w:val="both"/>
    </w:pPr>
    <w:rPr>
      <w:rFonts w:ascii="Calibri" w:eastAsia="Calibri" w:hAnsi="Calibri" w:cs="Times New Roman"/>
      <w:lang w:eastAsia="en-US"/>
    </w:rPr>
  </w:style>
  <w:style w:type="paragraph" w:customStyle="1" w:styleId="hp">
    <w:name w:val="hp"/>
    <w:basedOn w:val="a"/>
    <w:uiPriority w:val="99"/>
    <w:rsid w:val="00CB4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earchterm">
    <w:name w:val="docsearchterm"/>
    <w:basedOn w:val="a0"/>
    <w:uiPriority w:val="99"/>
    <w:rsid w:val="00CB4498"/>
    <w:rPr>
      <w:rFonts w:cs="Times New Roman"/>
    </w:rPr>
  </w:style>
  <w:style w:type="paragraph" w:customStyle="1" w:styleId="tocenter">
    <w:name w:val="tocenter"/>
    <w:basedOn w:val="a"/>
    <w:uiPriority w:val="99"/>
    <w:rsid w:val="00CB44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018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1208</Words>
  <Characters>6888</Characters>
  <Application>Microsoft Office Word</Application>
  <DocSecurity>0</DocSecurity>
  <Lines>57</Lines>
  <Paragraphs>16</Paragraphs>
  <ScaleCrop>false</ScaleCrop>
  <Company>Microsoft</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2016-03-22T08:46:00Z</dcterms:created>
  <dcterms:modified xsi:type="dcterms:W3CDTF">2020-11-15T19:15:00Z</dcterms:modified>
</cp:coreProperties>
</file>