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78" w:rsidRDefault="00312178" w:rsidP="000B5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58" w:rsidRDefault="00701588" w:rsidP="00CE2D5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E2D58" w:rsidRDefault="00CE2D58" w:rsidP="003C16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01588" w:rsidRPr="00701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701588"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Федеральным законом «Об</w:t>
      </w:r>
      <w:r w:rsidR="00701588"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образовании в Российско</w:t>
      </w:r>
      <w:r w:rsidR="005D33E0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Федерации» от 29 декабря 2012</w:t>
      </w:r>
      <w:r w:rsidR="00701588"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273 </w:t>
      </w:r>
      <w:r w:rsidR="00701588"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01588"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ФЗ, </w:t>
      </w:r>
      <w:r w:rsidR="000B5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предпринимателем Кротковой Е.С.</w:t>
      </w:r>
      <w:r w:rsidR="00701588"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701588" w:rsidRPr="00701588">
        <w:rPr>
          <w:rFonts w:ascii="Times New Roman" w:hAnsi="Times New Roman" w:cs="Times New Roman"/>
        </w:rPr>
        <w:t xml:space="preserve"> </w:t>
      </w:r>
      <w:r w:rsidR="00701588"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центр</w:t>
      </w:r>
      <w:r w:rsidR="005D33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1588"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лицензией на </w:t>
      </w:r>
      <w:proofErr w:type="gramStart"/>
      <w:r w:rsidR="00701588"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="00701588"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и</w:t>
      </w:r>
      <w:r w:rsidR="001A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588"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форму и порядок проведения итоговой аттестации обучающихся в</w:t>
      </w:r>
      <w:r w:rsidR="001A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588"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01588"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01588"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</w:t>
      </w:r>
      <w:r w:rsidR="000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общеразвивающим </w:t>
      </w:r>
      <w:r w:rsidR="00701588"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программам.</w:t>
      </w:r>
      <w:r w:rsidR="00701588"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Обучение по дополнительным </w:t>
      </w:r>
      <w:r w:rsidR="000B5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</w:t>
      </w:r>
      <w:r w:rsid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1588"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r w:rsidR="000B5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сопровожда</w:t>
      </w:r>
      <w:r w:rsidR="00701588"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B5C4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01588"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текущим контролем успеваемости, промежуточной</w:t>
      </w:r>
      <w:r w:rsidR="001A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588"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аттестацией и завершается итоговой аттестацией</w:t>
      </w:r>
      <w:r w:rsidR="001A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(виды аттестаций предусматриваются образовательной программой)</w:t>
      </w:r>
      <w:r w:rsidR="00701588"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D58" w:rsidRDefault="00701588" w:rsidP="005D33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Итоговая аттестация проводится с целью итогового контроля и оценки качества</w:t>
      </w:r>
      <w:r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знаний, полученных </w:t>
      </w:r>
      <w:proofErr w:type="gramStart"/>
      <w:r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дополнительной</w:t>
      </w:r>
      <w:r w:rsidRPr="00701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5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 w:rsidRPr="0035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CE2D58" w:rsidRDefault="00701588" w:rsidP="005D33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Итоговая </w:t>
      </w:r>
      <w:r w:rsidR="005D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проводится на основе </w:t>
      </w:r>
      <w:r w:rsidRPr="00356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 объективности и</w:t>
      </w:r>
      <w:r w:rsidRPr="0035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независимости оценки качества подготовки обучающихся.</w:t>
      </w:r>
    </w:p>
    <w:p w:rsidR="001A28B0" w:rsidRPr="00C35B72" w:rsidRDefault="00701588" w:rsidP="005D33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Форма и сроки итоговой аттестации определяются Учебным планом </w:t>
      </w:r>
      <w:r w:rsidR="000B5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Pr="00356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D58" w:rsidRDefault="00701588" w:rsidP="005D33E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ФОРМА И СРОКИ ПРОВЕДЕНИЯ ИТОГОВОЙ АТТЕСТАЦИИ</w:t>
      </w:r>
    </w:p>
    <w:p w:rsidR="00CE2D58" w:rsidRDefault="00701588" w:rsidP="005D33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Итоговая аттестация по дополнительным </w:t>
      </w:r>
      <w:r w:rsidR="000B5C49" w:rsidRPr="000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общеразвивающим  </w:t>
      </w:r>
      <w:r w:rsidRPr="00356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проводится в форме письменного заочного итогового экзамена</w:t>
      </w:r>
      <w:r w:rsidR="001A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E39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(тес</w:t>
      </w:r>
      <w:r w:rsidR="00CE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тирования, имеющего комплексный </w:t>
      </w:r>
      <w:r w:rsidRPr="00356E3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характер).</w:t>
      </w:r>
    </w:p>
    <w:p w:rsidR="00701588" w:rsidRPr="00C35B72" w:rsidRDefault="00701588" w:rsidP="005D33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E3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Срок прохождения итоговой аттестации (экзаменационный период) предусмотрен образовательной программой.</w:t>
      </w:r>
    </w:p>
    <w:p w:rsidR="001A28B0" w:rsidRPr="00356E39" w:rsidRDefault="001A28B0" w:rsidP="001A28B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58" w:rsidRDefault="00701588" w:rsidP="00CE2D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6E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ЭКЗАМЕНАЦИОННАЯ КОМИССИЯ</w:t>
      </w:r>
    </w:p>
    <w:p w:rsidR="00CE2D58" w:rsidRDefault="00701588" w:rsidP="005D33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E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t xml:space="preserve">3.1. Для проведения итоговой аттестации по дополнительным </w:t>
      </w:r>
      <w:r w:rsidR="000B5C49" w:rsidRPr="000B5C49">
        <w:rPr>
          <w:rFonts w:ascii="Times New Roman" w:hAnsi="Times New Roman" w:cs="Times New Roman"/>
          <w:sz w:val="24"/>
          <w:szCs w:val="24"/>
          <w:lang w:eastAsia="ru-RU"/>
        </w:rPr>
        <w:t xml:space="preserve">общеразвивающим  </w:t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t>программам в соответствии с установленным порядком</w:t>
      </w:r>
      <w:r w:rsidR="001A28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t>проведения итоговой аттестации создается постоянно действующая</w:t>
      </w:r>
      <w:r w:rsidR="001A28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t>экзаменационная комиссия.</w:t>
      </w:r>
      <w:r w:rsidR="00CE2D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br/>
        <w:t>3.2. Персональный состав, распределение полномочий между членами экзаменационной комиссии, а также срок действия данных полномочий утверждается</w:t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отдельным приказом руководителя </w:t>
      </w:r>
      <w:r w:rsidR="00C12632" w:rsidRPr="00356E39">
        <w:rPr>
          <w:rFonts w:ascii="Times New Roman" w:hAnsi="Times New Roman" w:cs="Times New Roman"/>
          <w:sz w:val="24"/>
          <w:szCs w:val="24"/>
          <w:lang w:eastAsia="ru-RU"/>
        </w:rPr>
        <w:t>учебного центра</w:t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E2D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br/>
        <w:t>3.3. В состав экзаменационной комиссии входят: председатель экзаменационной</w:t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комиссии, заместитель председателя экзаменационной комиссии, экзаменатор </w:t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br/>
        <w:t>экзаменующий преподаватель из числа участвующих в реализации</w:t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br/>
        <w:t>дополнительной образовательной программы, освоение которой будет оцениваться</w:t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br/>
        <w:t>экзаменационной комиссией.</w:t>
      </w:r>
      <w:r w:rsidR="00CE2D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br/>
        <w:t>3.4. Рекомендации экзаменационной комиссии по результатам проведения итоговой</w:t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br/>
        <w:t>аттестации учитываются в ходе совершенствования образовательного процесса.</w:t>
      </w:r>
    </w:p>
    <w:p w:rsidR="00CE2D58" w:rsidRDefault="00CE2D58" w:rsidP="00CE2D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58" w:rsidRDefault="00701588" w:rsidP="00CE2D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6E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56E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ПОРЯДОК ПРОВЕДЕНИЯ ИТОГОВОЙ АТТЕСТАЦИИ</w:t>
      </w:r>
    </w:p>
    <w:p w:rsidR="001A28B0" w:rsidRDefault="00701588" w:rsidP="00E154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E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t>4.1. Итоговый экзаменационный тест (комплекс итоговых экзаменационных заданий с</w:t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br/>
        <w:t>краткими методическими указаниями) предоставляется обучающимся на</w:t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12632" w:rsidRPr="00356E39">
        <w:rPr>
          <w:rFonts w:ascii="Times New Roman" w:hAnsi="Times New Roman" w:cs="Times New Roman"/>
          <w:sz w:val="24"/>
          <w:szCs w:val="24"/>
          <w:lang w:eastAsia="ru-RU"/>
        </w:rPr>
        <w:t>экзаменационном бланке.</w:t>
      </w:r>
      <w:r w:rsidR="00CE2D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br/>
        <w:t>4.2. К итоговой аттестации допускаются обучающиеся, не имеющие академической</w:t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br/>
        <w:t>задолженности, т.е. успешно прошедшие промежуточную аттестацию. Положительный (не ниже удовлетворительного) результат промежуточной аттестации</w:t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br/>
        <w:t>является основанием для принятия на проверку выполненного итогового</w:t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br/>
        <w:t>экзаменационного теста.</w:t>
      </w:r>
      <w:r w:rsidR="00CE2D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br/>
        <w:t>4.3. Обучающиеся, имеющие отрицательный (неудовлетворительный) результат</w:t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промежуточной аттестации, в том числе возникший вследствие </w:t>
      </w:r>
      <w:r w:rsidR="001A28B0" w:rsidRPr="00356E39">
        <w:rPr>
          <w:rFonts w:ascii="Times New Roman" w:hAnsi="Times New Roman" w:cs="Times New Roman"/>
          <w:sz w:val="24"/>
          <w:szCs w:val="24"/>
          <w:lang w:eastAsia="ru-RU"/>
        </w:rPr>
        <w:t>непредставления</w:t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br/>
        <w:t>на проверку домашних работ, предусмотренных программой курса, к сдаче</w:t>
      </w:r>
      <w:r w:rsidRPr="00356E39">
        <w:rPr>
          <w:rFonts w:ascii="Times New Roman" w:hAnsi="Times New Roman" w:cs="Times New Roman"/>
          <w:sz w:val="24"/>
          <w:szCs w:val="24"/>
          <w:lang w:eastAsia="ru-RU"/>
        </w:rPr>
        <w:br/>
        <w:t>письме</w:t>
      </w:r>
      <w:r w:rsidRPr="003E2283">
        <w:rPr>
          <w:rFonts w:ascii="Times New Roman" w:hAnsi="Times New Roman" w:cs="Times New Roman"/>
          <w:sz w:val="24"/>
          <w:szCs w:val="24"/>
          <w:lang w:eastAsia="ru-RU"/>
        </w:rPr>
        <w:t>нного заочного итогового экзамена не допускаются (экзаменационные тесты</w:t>
      </w:r>
      <w:r w:rsidRPr="003E2283">
        <w:rPr>
          <w:rFonts w:ascii="Times New Roman" w:hAnsi="Times New Roman" w:cs="Times New Roman"/>
          <w:sz w:val="24"/>
          <w:szCs w:val="24"/>
          <w:lang w:eastAsia="ru-RU"/>
        </w:rPr>
        <w:br/>
        <w:t>на проверку не принимаются) до исправления отрицательного (неудовлетворительного) результата промежуточной аттестации.</w:t>
      </w:r>
      <w:r w:rsidR="00CE2D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E2283">
        <w:rPr>
          <w:rFonts w:ascii="Times New Roman" w:hAnsi="Times New Roman" w:cs="Times New Roman"/>
          <w:sz w:val="24"/>
          <w:szCs w:val="24"/>
          <w:lang w:eastAsia="ru-RU"/>
        </w:rPr>
        <w:br/>
        <w:t>4.6. Выполненный итоговый экзаменационный тест, полученный от обучающегося,</w:t>
      </w:r>
      <w:r w:rsidRPr="003E2283">
        <w:rPr>
          <w:rFonts w:ascii="Times New Roman" w:hAnsi="Times New Roman" w:cs="Times New Roman"/>
          <w:sz w:val="24"/>
          <w:szCs w:val="24"/>
          <w:lang w:eastAsia="ru-RU"/>
        </w:rPr>
        <w:br/>
        <w:t>допущенного к итоговой аттестации, регистрируется в компьютерной базе данных</w:t>
      </w:r>
      <w:r w:rsidRPr="003E2283">
        <w:rPr>
          <w:rFonts w:ascii="Times New Roman" w:hAnsi="Times New Roman" w:cs="Times New Roman"/>
          <w:sz w:val="24"/>
          <w:szCs w:val="24"/>
          <w:lang w:eastAsia="ru-RU"/>
        </w:rPr>
        <w:br/>
        <w:t>оператором-регистратором учебного отдела (секретарем экзаменационной</w:t>
      </w:r>
      <w:r w:rsidRPr="003E2283">
        <w:rPr>
          <w:rFonts w:ascii="Times New Roman" w:hAnsi="Times New Roman" w:cs="Times New Roman"/>
          <w:sz w:val="24"/>
          <w:szCs w:val="24"/>
          <w:lang w:eastAsia="ru-RU"/>
        </w:rPr>
        <w:br/>
        <w:t>комиссии), после чего передается на проверку экзаменатору (преподавателю курса,</w:t>
      </w:r>
      <w:r w:rsidRPr="003E2283">
        <w:rPr>
          <w:rFonts w:ascii="Times New Roman" w:hAnsi="Times New Roman" w:cs="Times New Roman"/>
          <w:sz w:val="24"/>
          <w:szCs w:val="24"/>
          <w:lang w:eastAsia="ru-RU"/>
        </w:rPr>
        <w:br/>
        <w:t>являющемуся чл</w:t>
      </w:r>
      <w:r w:rsidR="001A28B0">
        <w:rPr>
          <w:rFonts w:ascii="Times New Roman" w:hAnsi="Times New Roman" w:cs="Times New Roman"/>
          <w:sz w:val="24"/>
          <w:szCs w:val="24"/>
          <w:lang w:eastAsia="ru-RU"/>
        </w:rPr>
        <w:t>еном экзаменационной комиссии).</w:t>
      </w:r>
      <w:r w:rsidR="00CE2D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E2283">
        <w:rPr>
          <w:rFonts w:ascii="Times New Roman" w:hAnsi="Times New Roman" w:cs="Times New Roman"/>
          <w:sz w:val="24"/>
          <w:szCs w:val="24"/>
          <w:lang w:eastAsia="ru-RU"/>
        </w:rPr>
        <w:br/>
        <w:t>4.7. Экзаменатор (преподаватель курса, являющийся членом экзаменационной</w:t>
      </w:r>
      <w:r w:rsidRPr="003E2283">
        <w:rPr>
          <w:rFonts w:ascii="Times New Roman" w:hAnsi="Times New Roman" w:cs="Times New Roman"/>
          <w:sz w:val="24"/>
          <w:szCs w:val="24"/>
          <w:lang w:eastAsia="ru-RU"/>
        </w:rPr>
        <w:br/>
        <w:t>комиссии) проверяет итоговый экзаменационный тест согласно установленным</w:t>
      </w:r>
      <w:r w:rsidRPr="003E22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12632" w:rsidRPr="003E2283">
        <w:rPr>
          <w:rFonts w:ascii="Times New Roman" w:hAnsi="Times New Roman" w:cs="Times New Roman"/>
          <w:sz w:val="24"/>
          <w:szCs w:val="24"/>
          <w:lang w:eastAsia="ru-RU"/>
        </w:rPr>
        <w:t xml:space="preserve">критериям. </w:t>
      </w:r>
      <w:r w:rsidRPr="003E22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22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4.8. Проверенный экзаменатором итоговый экзаменационный тест поступает</w:t>
      </w:r>
      <w:r w:rsidRPr="003E2283">
        <w:rPr>
          <w:rFonts w:ascii="Times New Roman" w:hAnsi="Times New Roman" w:cs="Times New Roman"/>
          <w:sz w:val="24"/>
          <w:szCs w:val="24"/>
          <w:lang w:eastAsia="ru-RU"/>
        </w:rPr>
        <w:br/>
        <w:t>председателю и/или заместителю председателя экзаменационной комиссии для</w:t>
      </w:r>
      <w:r w:rsidRPr="003E2283">
        <w:rPr>
          <w:rFonts w:ascii="Times New Roman" w:hAnsi="Times New Roman" w:cs="Times New Roman"/>
          <w:sz w:val="24"/>
          <w:szCs w:val="24"/>
          <w:lang w:eastAsia="ru-RU"/>
        </w:rPr>
        <w:br/>
        <w:t>рассмотрения результатов проверки с приложением информации о результатах</w:t>
      </w:r>
      <w:r w:rsidRPr="003E2283">
        <w:rPr>
          <w:rFonts w:ascii="Times New Roman" w:hAnsi="Times New Roman" w:cs="Times New Roman"/>
          <w:sz w:val="24"/>
          <w:szCs w:val="24"/>
          <w:lang w:eastAsia="ru-RU"/>
        </w:rPr>
        <w:br/>
        <w:t>текущей успеваемости и промежуточной аттестации обучающегося.</w:t>
      </w:r>
      <w:r w:rsidR="00CE2D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E2283">
        <w:rPr>
          <w:rFonts w:ascii="Times New Roman" w:hAnsi="Times New Roman" w:cs="Times New Roman"/>
          <w:sz w:val="24"/>
          <w:szCs w:val="24"/>
          <w:lang w:eastAsia="ru-RU"/>
        </w:rPr>
        <w:br/>
        <w:t>4.9. После рассмотрения результатов проверки и согласования спорных</w:t>
      </w:r>
      <w:r w:rsidRPr="003E2283">
        <w:rPr>
          <w:rFonts w:ascii="Times New Roman" w:hAnsi="Times New Roman" w:cs="Times New Roman"/>
          <w:sz w:val="24"/>
          <w:szCs w:val="24"/>
          <w:lang w:eastAsia="ru-RU"/>
        </w:rPr>
        <w:br/>
        <w:t>вопросов экзаменационная комиссия не позднее 7 календарных дней</w:t>
      </w:r>
      <w:r w:rsidRPr="003E2283">
        <w:rPr>
          <w:rFonts w:ascii="Times New Roman" w:hAnsi="Times New Roman" w:cs="Times New Roman"/>
          <w:sz w:val="24"/>
          <w:szCs w:val="24"/>
          <w:lang w:eastAsia="ru-RU"/>
        </w:rPr>
        <w:br/>
        <w:t>утверждает итоговую оценку и выносит решение о выдаче либо отказе в</w:t>
      </w:r>
      <w:r w:rsidRPr="003E22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12632" w:rsidRPr="003E2283">
        <w:rPr>
          <w:rFonts w:ascii="Times New Roman" w:hAnsi="Times New Roman" w:cs="Times New Roman"/>
          <w:sz w:val="24"/>
          <w:szCs w:val="24"/>
          <w:lang w:eastAsia="ru-RU"/>
        </w:rPr>
        <w:t xml:space="preserve">выдаче </w:t>
      </w:r>
      <w:r w:rsidR="000B5C49">
        <w:rPr>
          <w:rFonts w:ascii="Times New Roman" w:hAnsi="Times New Roman" w:cs="Times New Roman"/>
          <w:sz w:val="24"/>
          <w:szCs w:val="24"/>
          <w:lang w:eastAsia="ru-RU"/>
        </w:rPr>
        <w:t>свидетельства</w:t>
      </w:r>
      <w:r w:rsidR="005F2DFE" w:rsidRPr="005F2DFE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0B5C4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5F2DFE" w:rsidRPr="005F2D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5C49">
        <w:rPr>
          <w:rFonts w:ascii="Times New Roman" w:hAnsi="Times New Roman" w:cs="Times New Roman"/>
          <w:sz w:val="24"/>
          <w:szCs w:val="24"/>
          <w:lang w:eastAsia="ru-RU"/>
        </w:rPr>
        <w:t>освоении курса</w:t>
      </w:r>
      <w:r w:rsidR="001A28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28B0" w:rsidRDefault="00701588" w:rsidP="00E154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DFE">
        <w:rPr>
          <w:rFonts w:ascii="Times New Roman" w:hAnsi="Times New Roman" w:cs="Times New Roman"/>
          <w:sz w:val="24"/>
          <w:szCs w:val="24"/>
          <w:lang w:eastAsia="ru-RU"/>
        </w:rPr>
        <w:t xml:space="preserve">4.10. Решение о выдаче или отказе в </w:t>
      </w:r>
      <w:r w:rsidR="003E2283" w:rsidRPr="005F2DFE">
        <w:rPr>
          <w:rFonts w:ascii="Times New Roman" w:hAnsi="Times New Roman" w:cs="Times New Roman"/>
          <w:sz w:val="24"/>
          <w:szCs w:val="24"/>
          <w:lang w:eastAsia="ru-RU"/>
        </w:rPr>
        <w:t xml:space="preserve">выдаче выпускнику </w:t>
      </w:r>
      <w:r w:rsidR="000B5C49" w:rsidRPr="000B5C49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свидетельства об освоении курса 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t>установленного образца принимается экзамен</w:t>
      </w:r>
      <w:r w:rsidR="009357EA">
        <w:rPr>
          <w:rFonts w:ascii="Times New Roman" w:hAnsi="Times New Roman" w:cs="Times New Roman"/>
          <w:sz w:val="24"/>
          <w:szCs w:val="24"/>
          <w:lang w:eastAsia="ru-RU"/>
        </w:rPr>
        <w:t xml:space="preserve">ационной комиссией на основании 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t>итоговой оценки.</w:t>
      </w:r>
    </w:p>
    <w:p w:rsidR="00CE2D58" w:rsidRDefault="00701588" w:rsidP="00CE2D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F2D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ПОРЯДОК ПОДАЧИ И РАССМОТРЕНИЯ АПЕЛЛЯЦИЙ</w:t>
      </w:r>
    </w:p>
    <w:p w:rsidR="001A28B0" w:rsidRDefault="00701588" w:rsidP="005D33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D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t>6.1. В случае несогласия с выставле</w:t>
      </w:r>
      <w:r w:rsidR="00356E39" w:rsidRPr="005F2DFE">
        <w:rPr>
          <w:rFonts w:ascii="Times New Roman" w:hAnsi="Times New Roman" w:cs="Times New Roman"/>
          <w:sz w:val="24"/>
          <w:szCs w:val="24"/>
          <w:lang w:eastAsia="ru-RU"/>
        </w:rPr>
        <w:t>нной оценкой выпускники и (или)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(законные представители) вправе подать апелляцию в письменной форме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руководителю </w:t>
      </w:r>
      <w:r w:rsidR="00356E39" w:rsidRPr="005F2DFE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центра 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t>в срок не позднее 2</w:t>
      </w:r>
      <w:r w:rsidRPr="005F2D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t>х месяцев после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получения результатов итоговой аттестации с приложением оригинала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проверенного итогового экзаменационного теста.</w:t>
      </w:r>
      <w:r w:rsidR="00CE2D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6.2. Все спорные вопросы и рекламации, касающиеся результатов сдачи письменного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заочного итогового экзамена, рассматриваются апелляционной комиссией.</w:t>
      </w:r>
      <w:r w:rsidR="00CE2D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6.3. Сроки, состав и полномочия апелляционной комиссии устанавливаются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B5C49">
        <w:rPr>
          <w:rFonts w:ascii="Times New Roman" w:hAnsi="Times New Roman" w:cs="Times New Roman"/>
          <w:sz w:val="24"/>
          <w:szCs w:val="24"/>
          <w:lang w:eastAsia="ru-RU"/>
        </w:rPr>
        <w:t>индивидуальным предпринимателем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t xml:space="preserve"> и утверждаются приказом.</w:t>
      </w:r>
      <w:r w:rsidR="00CE2D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6.4. Апелляционная комиссия формируется руководителем образовательной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организации в составе не менее трех человек (из числа работников образовательной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организации, не входящих в состав экзаменационных комиссии, и при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необходимости </w:t>
      </w:r>
      <w:r w:rsidRPr="003E2283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t xml:space="preserve"> сторонних экспертов) в течение 7 календарных дней с момента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поступления апелляции.</w:t>
      </w:r>
      <w:r w:rsidR="00CE2D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6.5. Апелляция рассматривается в срок не позднее 7 рабочих дней со дня ее принятия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апелляционной комиссией, на заседание которой приглашается председатель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экзаменационной комиссии (или его заместитель) и экзаменатор, выполнявший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проверку итогового экзаменационного теста.</w:t>
      </w:r>
      <w:r w:rsidR="00CE2D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6.6. Решение апелляционной комиссии принимается большинством голосов от общего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числа членов апелляционной комиссии. При равенстве голосов решающим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является голос председателя апелляционной комиссии.</w:t>
      </w:r>
      <w:r w:rsidR="00CE2D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6.7. По итогам рассмотрения апелляции принимается решение о пересмотре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результатов итоговой аттестации либо признании апелляции необоснованной.</w:t>
      </w:r>
    </w:p>
    <w:p w:rsidR="00CE2D58" w:rsidRDefault="00701588" w:rsidP="00CE2D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F2D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ПОРЯДОК ИЗМЕНЕНИЯ СРОКОВ И ПОВТОРНОГО ПРОХОЖДЕНИЯ</w:t>
      </w:r>
      <w:r w:rsidR="00CE2D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F2D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ИТОГОВОЙ АТТЕСТАЦИИ</w:t>
      </w:r>
    </w:p>
    <w:p w:rsidR="001A28B0" w:rsidRDefault="00CE2D58" w:rsidP="005D33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701588" w:rsidRPr="005F2D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t>7.1. Лицам, не прошедшим итоговую аттестацию по уважительной причине (в</w:t>
      </w:r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результате болезни или в других исключительных случаях, документально</w:t>
      </w:r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подтвержденных), предоставляется возможность на основании письменного</w:t>
      </w:r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заявления пройти итоговую аттестацию в иной срок без отчисления из Школы.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7.2. Прохождение итоговой аттестации лицами, без уважительных причин не</w:t>
      </w:r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прошедшими итоговой аттестации в пределах нормативного срока освоения</w:t>
      </w:r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программы и отчисленными из </w:t>
      </w:r>
      <w:r w:rsidR="000B5C49">
        <w:rPr>
          <w:rFonts w:ascii="Times New Roman" w:hAnsi="Times New Roman" w:cs="Times New Roman"/>
          <w:sz w:val="24"/>
          <w:szCs w:val="24"/>
          <w:lang w:eastAsia="ru-RU"/>
        </w:rPr>
        <w:t>учебной группы</w:t>
      </w:r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t>, осуществляется по</w:t>
      </w:r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их письменному заявлению в порядке и по </w:t>
      </w:r>
      <w:proofErr w:type="gramStart"/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t>основаниям</w:t>
      </w:r>
      <w:proofErr w:type="gramEnd"/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установленным локальными</w:t>
      </w:r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нормативными актами </w:t>
      </w:r>
      <w:r w:rsidR="000B5C49">
        <w:rPr>
          <w:rFonts w:ascii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7.3. Выпускники, получившие на итоговой аттестации неудовлетворительную оценку</w:t>
      </w:r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либо желающие улучшить результат итоговой аттестации, вправе пройти итоговую</w:t>
      </w:r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аттестацию повторно по письменному заявлению на основании дополнительного</w:t>
      </w:r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соглашения к договору, при условии, что данная программа включена в</w:t>
      </w:r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действующий Учебный план </w:t>
      </w:r>
      <w:r w:rsidR="000B5C49">
        <w:rPr>
          <w:rFonts w:ascii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t xml:space="preserve"> и ее реализация</w:t>
      </w:r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продолжается.</w:t>
      </w:r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7.4. Выпускники вправе пройти итоговую аттестацию повторно не ранее чем через 2</w:t>
      </w:r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месяца и не позднее чем через 1 год со дня первого прохождения итоговой</w:t>
      </w:r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аттестации.</w:t>
      </w:r>
      <w:r w:rsidR="00701588"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7.5. Повторное прохождение итоговой аттестации более одного раза не допускается.</w:t>
      </w:r>
    </w:p>
    <w:p w:rsidR="00CE2D58" w:rsidRDefault="00701588" w:rsidP="00CE2D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F2D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ИТОГОВЫЕ ДОКУМЕНТЫ</w:t>
      </w:r>
    </w:p>
    <w:p w:rsidR="00EB2DC0" w:rsidRDefault="00701588" w:rsidP="005D33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D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t>8.1. Выпускникам, успешно сдавшим письменный итоговый экзамен (с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оценкой не ниже «удовлетворительно»), в соответствии с установленной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56E39" w:rsidRPr="005F2DFE">
        <w:rPr>
          <w:rFonts w:ascii="Times New Roman" w:hAnsi="Times New Roman" w:cs="Times New Roman"/>
          <w:sz w:val="24"/>
          <w:szCs w:val="24"/>
          <w:lang w:eastAsia="ru-RU"/>
        </w:rPr>
        <w:t>процедурой</w:t>
      </w:r>
      <w:r w:rsidR="000B5C49">
        <w:rPr>
          <w:rFonts w:ascii="Times New Roman" w:hAnsi="Times New Roman" w:cs="Times New Roman"/>
          <w:sz w:val="24"/>
          <w:szCs w:val="24"/>
          <w:lang w:eastAsia="ru-RU"/>
        </w:rPr>
        <w:t xml:space="preserve"> выдается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t>, заверенное</w:t>
      </w:r>
      <w:r w:rsidR="009357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подписью </w:t>
      </w:r>
      <w:r w:rsidR="000B5C49">
        <w:rPr>
          <w:rFonts w:ascii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9357EA">
        <w:rPr>
          <w:rFonts w:ascii="Times New Roman" w:hAnsi="Times New Roman" w:cs="Times New Roman"/>
          <w:sz w:val="24"/>
          <w:szCs w:val="24"/>
          <w:lang w:eastAsia="ru-RU"/>
        </w:rPr>
        <w:t xml:space="preserve"> и печатью, подтверждающее 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t>освоение дополнительной образовательной программы с указанием пол</w:t>
      </w:r>
      <w:r w:rsidR="009357EA">
        <w:rPr>
          <w:rFonts w:ascii="Times New Roman" w:hAnsi="Times New Roman" w:cs="Times New Roman"/>
          <w:sz w:val="24"/>
          <w:szCs w:val="24"/>
          <w:lang w:eastAsia="ru-RU"/>
        </w:rPr>
        <w:t xml:space="preserve">ученной 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t>оценки и общего количества учебных часов.</w:t>
      </w:r>
      <w:r w:rsidR="009357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8.2. Форма </w:t>
      </w:r>
      <w:r w:rsidR="000B5C49" w:rsidRPr="000B5C49">
        <w:rPr>
          <w:rFonts w:ascii="Times New Roman" w:hAnsi="Times New Roman" w:cs="Times New Roman"/>
          <w:sz w:val="24"/>
          <w:szCs w:val="24"/>
          <w:lang w:eastAsia="ru-RU"/>
        </w:rPr>
        <w:t>свидетельства об освоении курса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устанавливается образовательной организацией.</w:t>
      </w:r>
      <w:r w:rsidR="009357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8.3. Лицам, сдавшим письменный заочный итоговый экзамен на неудовлетворительную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оценку или не завершившим обучение и не прошедшим итоговую аттестацию по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неуважительной причине, по их просьбе выдается справка установленного образца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об обучении на курсе.</w:t>
      </w:r>
      <w:r w:rsidR="009357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8.4. Форма справки устанавливается образовательной организацией.</w:t>
      </w:r>
      <w:r w:rsidR="009357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8.5. Служба по работе с обучающимися оформляет справку в 2-х экземплярах и делает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отметку в базе данных о выдаче справки.</w:t>
      </w:r>
      <w:r w:rsidR="009357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8.6. Справка заверяется подписью </w:t>
      </w:r>
      <w:r w:rsidR="000B5C49">
        <w:rPr>
          <w:rFonts w:ascii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печатью.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8.7. </w:t>
      </w:r>
      <w:r w:rsidR="000B5C49">
        <w:rPr>
          <w:rFonts w:ascii="Times New Roman" w:hAnsi="Times New Roman" w:cs="Times New Roman"/>
          <w:sz w:val="24"/>
          <w:szCs w:val="24"/>
          <w:lang w:eastAsia="ru-RU"/>
        </w:rPr>
        <w:t>Индивидуальный предприниматель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регистрирует заверенную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справку в отдельном учетном журнале с указанием исходящего номера и даты.</w:t>
      </w:r>
      <w:r w:rsidR="009357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8.8. Оформленная справка передается в отдел комплектации для отправки</w:t>
      </w:r>
      <w:r w:rsidRPr="005F2DFE">
        <w:rPr>
          <w:rFonts w:ascii="Times New Roman" w:hAnsi="Times New Roman" w:cs="Times New Roman"/>
          <w:sz w:val="24"/>
          <w:szCs w:val="24"/>
          <w:lang w:eastAsia="ru-RU"/>
        </w:rPr>
        <w:br/>
        <w:t>затребовавшему лицу.</w:t>
      </w:r>
    </w:p>
    <w:p w:rsidR="009C4BF5" w:rsidRDefault="009C4BF5" w:rsidP="005D33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3EE" w:rsidRDefault="009023EE" w:rsidP="005D33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3EE" w:rsidRDefault="009023EE" w:rsidP="00860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023EE" w:rsidSect="003C16B4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61A" w:rsidRDefault="00D7061A" w:rsidP="00FD3CC0">
      <w:pPr>
        <w:spacing w:after="0" w:line="240" w:lineRule="auto"/>
      </w:pPr>
      <w:r>
        <w:separator/>
      </w:r>
    </w:p>
  </w:endnote>
  <w:endnote w:type="continuationSeparator" w:id="0">
    <w:p w:rsidR="00D7061A" w:rsidRDefault="00D7061A" w:rsidP="00FD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61A" w:rsidRDefault="00D7061A" w:rsidP="00FD3CC0">
      <w:pPr>
        <w:spacing w:after="0" w:line="240" w:lineRule="auto"/>
      </w:pPr>
      <w:r>
        <w:separator/>
      </w:r>
    </w:p>
  </w:footnote>
  <w:footnote w:type="continuationSeparator" w:id="0">
    <w:p w:rsidR="00D7061A" w:rsidRDefault="00D7061A" w:rsidP="00FD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C0" w:rsidRPr="00FD3CC0" w:rsidRDefault="00FD3CC0">
    <w:pPr>
      <w:pStyle w:val="a5"/>
      <w:jc w:val="center"/>
      <w:rPr>
        <w:rFonts w:ascii="Times New Roman" w:hAnsi="Times New Roman" w:cs="Times New Roman"/>
      </w:rPr>
    </w:pPr>
  </w:p>
  <w:p w:rsidR="00FD3CC0" w:rsidRDefault="00FD3C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AD4DC4C"/>
    <w:lvl w:ilvl="0" w:tplc="D12E84CE">
      <w:start w:val="1"/>
      <w:numFmt w:val="bullet"/>
      <w:lvlText w:val=""/>
      <w:lvlJc w:val="left"/>
      <w:pPr>
        <w:ind w:left="0" w:firstLine="0"/>
      </w:pPr>
    </w:lvl>
    <w:lvl w:ilvl="1" w:tplc="6D942EB8">
      <w:numFmt w:val="decimal"/>
      <w:lvlText w:val=""/>
      <w:lvlJc w:val="left"/>
      <w:pPr>
        <w:ind w:left="0" w:firstLine="0"/>
      </w:pPr>
    </w:lvl>
    <w:lvl w:ilvl="2" w:tplc="9964FC7E">
      <w:numFmt w:val="decimal"/>
      <w:lvlText w:val=""/>
      <w:lvlJc w:val="left"/>
      <w:pPr>
        <w:ind w:left="0" w:firstLine="0"/>
      </w:pPr>
    </w:lvl>
    <w:lvl w:ilvl="3" w:tplc="2DF69660">
      <w:numFmt w:val="decimal"/>
      <w:lvlText w:val=""/>
      <w:lvlJc w:val="left"/>
      <w:pPr>
        <w:ind w:left="0" w:firstLine="0"/>
      </w:pPr>
    </w:lvl>
    <w:lvl w:ilvl="4" w:tplc="7CE49986">
      <w:numFmt w:val="decimal"/>
      <w:lvlText w:val=""/>
      <w:lvlJc w:val="left"/>
      <w:pPr>
        <w:ind w:left="0" w:firstLine="0"/>
      </w:pPr>
    </w:lvl>
    <w:lvl w:ilvl="5" w:tplc="36248134">
      <w:numFmt w:val="decimal"/>
      <w:lvlText w:val=""/>
      <w:lvlJc w:val="left"/>
      <w:pPr>
        <w:ind w:left="0" w:firstLine="0"/>
      </w:pPr>
    </w:lvl>
    <w:lvl w:ilvl="6" w:tplc="14E02C44">
      <w:numFmt w:val="decimal"/>
      <w:lvlText w:val=""/>
      <w:lvlJc w:val="left"/>
      <w:pPr>
        <w:ind w:left="0" w:firstLine="0"/>
      </w:pPr>
    </w:lvl>
    <w:lvl w:ilvl="7" w:tplc="803269EA">
      <w:numFmt w:val="decimal"/>
      <w:lvlText w:val=""/>
      <w:lvlJc w:val="left"/>
      <w:pPr>
        <w:ind w:left="0" w:firstLine="0"/>
      </w:pPr>
    </w:lvl>
    <w:lvl w:ilvl="8" w:tplc="991C3242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C51"/>
    <w:rsid w:val="00041CF1"/>
    <w:rsid w:val="000B0C61"/>
    <w:rsid w:val="000B5C49"/>
    <w:rsid w:val="00105336"/>
    <w:rsid w:val="00154AB6"/>
    <w:rsid w:val="00161BE9"/>
    <w:rsid w:val="001A28B0"/>
    <w:rsid w:val="001F2899"/>
    <w:rsid w:val="00312178"/>
    <w:rsid w:val="00356E39"/>
    <w:rsid w:val="0039548D"/>
    <w:rsid w:val="003C16B4"/>
    <w:rsid w:val="003C1A22"/>
    <w:rsid w:val="003D128B"/>
    <w:rsid w:val="003D42D9"/>
    <w:rsid w:val="003E2283"/>
    <w:rsid w:val="00435EE6"/>
    <w:rsid w:val="0045355C"/>
    <w:rsid w:val="004C34E4"/>
    <w:rsid w:val="005022A1"/>
    <w:rsid w:val="00515C8F"/>
    <w:rsid w:val="00533D5B"/>
    <w:rsid w:val="00542F6B"/>
    <w:rsid w:val="005722E8"/>
    <w:rsid w:val="0057249E"/>
    <w:rsid w:val="00574585"/>
    <w:rsid w:val="005D33E0"/>
    <w:rsid w:val="005F2DFE"/>
    <w:rsid w:val="006563AF"/>
    <w:rsid w:val="006D4FF9"/>
    <w:rsid w:val="00701588"/>
    <w:rsid w:val="007A522B"/>
    <w:rsid w:val="00800AAD"/>
    <w:rsid w:val="00860530"/>
    <w:rsid w:val="008A3FE7"/>
    <w:rsid w:val="008D0DC1"/>
    <w:rsid w:val="009023EE"/>
    <w:rsid w:val="009357EA"/>
    <w:rsid w:val="009C4BF5"/>
    <w:rsid w:val="00A35C82"/>
    <w:rsid w:val="00A4250B"/>
    <w:rsid w:val="00AC72C2"/>
    <w:rsid w:val="00B0714E"/>
    <w:rsid w:val="00BA2B75"/>
    <w:rsid w:val="00BC798B"/>
    <w:rsid w:val="00BE2A0C"/>
    <w:rsid w:val="00C12632"/>
    <w:rsid w:val="00C35B72"/>
    <w:rsid w:val="00CC0EEF"/>
    <w:rsid w:val="00CE2D58"/>
    <w:rsid w:val="00D6081B"/>
    <w:rsid w:val="00D7061A"/>
    <w:rsid w:val="00D900BB"/>
    <w:rsid w:val="00D96A91"/>
    <w:rsid w:val="00E1543A"/>
    <w:rsid w:val="00E52B98"/>
    <w:rsid w:val="00EA2682"/>
    <w:rsid w:val="00EA6032"/>
    <w:rsid w:val="00EB2DC0"/>
    <w:rsid w:val="00ED2774"/>
    <w:rsid w:val="00F2282E"/>
    <w:rsid w:val="00F574E0"/>
    <w:rsid w:val="00F7365F"/>
    <w:rsid w:val="00FB6C51"/>
    <w:rsid w:val="00FD3CC0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2E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CC0"/>
  </w:style>
  <w:style w:type="paragraph" w:styleId="a7">
    <w:name w:val="footer"/>
    <w:basedOn w:val="a"/>
    <w:link w:val="a8"/>
    <w:uiPriority w:val="99"/>
    <w:unhideWhenUsed/>
    <w:rsid w:val="00FD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CC0"/>
  </w:style>
  <w:style w:type="paragraph" w:styleId="a9">
    <w:name w:val="No Spacing"/>
    <w:uiPriority w:val="1"/>
    <w:qFormat/>
    <w:rsid w:val="00356E3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A28B0"/>
    <w:pPr>
      <w:ind w:left="720"/>
      <w:contextualSpacing/>
    </w:pPr>
  </w:style>
  <w:style w:type="character" w:customStyle="1" w:styleId="main-grid-cell-content">
    <w:name w:val="main-grid-cell-content"/>
    <w:basedOn w:val="a0"/>
    <w:rsid w:val="009C4BF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1B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61B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in-grid-panel-content-title">
    <w:name w:val="main-grid-panel-content-title"/>
    <w:basedOn w:val="a0"/>
    <w:rsid w:val="00161BE9"/>
  </w:style>
  <w:style w:type="character" w:customStyle="1" w:styleId="main-grid-panel-content-text">
    <w:name w:val="main-grid-panel-content-text"/>
    <w:basedOn w:val="a0"/>
    <w:rsid w:val="00161BE9"/>
  </w:style>
  <w:style w:type="character" w:customStyle="1" w:styleId="main-grid-counter-selected">
    <w:name w:val="main-grid-counter-selected"/>
    <w:basedOn w:val="a0"/>
    <w:rsid w:val="00161BE9"/>
  </w:style>
  <w:style w:type="character" w:customStyle="1" w:styleId="main-grid-counter-displayed">
    <w:name w:val="main-grid-counter-displayed"/>
    <w:basedOn w:val="a0"/>
    <w:rsid w:val="00161BE9"/>
  </w:style>
  <w:style w:type="character" w:customStyle="1" w:styleId="main-ui-pagination-page">
    <w:name w:val="main-ui-pagination-page"/>
    <w:basedOn w:val="a0"/>
    <w:rsid w:val="00161BE9"/>
  </w:style>
  <w:style w:type="character" w:customStyle="1" w:styleId="main-ui-pagination-arrow">
    <w:name w:val="main-ui-pagination-arrow"/>
    <w:basedOn w:val="a0"/>
    <w:rsid w:val="00161BE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1B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61BE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52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Admin</cp:lastModifiedBy>
  <cp:revision>7</cp:revision>
  <dcterms:created xsi:type="dcterms:W3CDTF">2019-08-09T17:40:00Z</dcterms:created>
  <dcterms:modified xsi:type="dcterms:W3CDTF">2020-11-15T19:11:00Z</dcterms:modified>
</cp:coreProperties>
</file>